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D" w:rsidRDefault="0079091D" w:rsidP="007909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:rsidR="0079091D" w:rsidRPr="00DD464E" w:rsidRDefault="0079091D" w:rsidP="0079091D">
      <w:pPr>
        <w:spacing w:after="0" w:line="480" w:lineRule="auto"/>
        <w:jc w:val="both"/>
        <w:rPr>
          <w:rFonts w:ascii="Arial" w:hAnsi="Arial" w:cs="Arial"/>
          <w:color w:val="1A1718"/>
          <w:sz w:val="24"/>
          <w:szCs w:val="24"/>
        </w:rPr>
      </w:pPr>
    </w:p>
    <w:p w:rsidR="00200AA8" w:rsidRDefault="00DD464E" w:rsidP="00DD464E">
      <w:pPr>
        <w:spacing w:after="0" w:line="480" w:lineRule="auto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F72FC1">
        <w:rPr>
          <w:rFonts w:ascii="Arial" w:hAnsi="Arial" w:cs="Arial"/>
          <w:color w:val="1A1718"/>
          <w:sz w:val="24"/>
          <w:szCs w:val="24"/>
          <w:lang w:val="en-US"/>
        </w:rPr>
        <w:t>Objective: t</w:t>
      </w:r>
      <w:r w:rsidR="0079091D" w:rsidRPr="00F72FC1">
        <w:rPr>
          <w:rFonts w:ascii="Arial" w:hAnsi="Arial" w:cs="Arial"/>
          <w:color w:val="1A1718"/>
          <w:sz w:val="24"/>
          <w:szCs w:val="24"/>
          <w:lang w:val="en-US"/>
        </w:rPr>
        <w:t xml:space="preserve">his study evaluated hemodynamic variations of normotensive and hypertensive patients undergoing dental extraction </w:t>
      </w:r>
      <w:r w:rsidR="0079091D" w:rsidRPr="00F72FC1">
        <w:rPr>
          <w:rStyle w:val="longtext"/>
          <w:rFonts w:ascii="Arial" w:hAnsi="Arial" w:cs="Arial"/>
          <w:sz w:val="24"/>
          <w:szCs w:val="24"/>
          <w:lang w:val="en-US"/>
        </w:rPr>
        <w:t>under local anesthesia with 3% prilocaine with felypressin</w:t>
      </w:r>
      <w:r w:rsidR="0079091D" w:rsidRPr="00F72FC1">
        <w:rPr>
          <w:rFonts w:ascii="Arial" w:hAnsi="Arial" w:cs="Arial"/>
          <w:color w:val="1A1718"/>
          <w:sz w:val="24"/>
          <w:szCs w:val="24"/>
          <w:lang w:val="en-US"/>
        </w:rPr>
        <w:t xml:space="preserve"> 0.03UI/ml. </w:t>
      </w:r>
      <w:r>
        <w:rPr>
          <w:rFonts w:ascii="Arial" w:hAnsi="Arial" w:cs="Arial"/>
          <w:color w:val="1A1718"/>
          <w:sz w:val="24"/>
          <w:szCs w:val="24"/>
        </w:rPr>
        <w:t xml:space="preserve">Material </w:t>
      </w:r>
      <w:proofErr w:type="spellStart"/>
      <w:r>
        <w:rPr>
          <w:rFonts w:ascii="Arial" w:hAnsi="Arial" w:cs="Arial"/>
          <w:color w:val="1A1718"/>
          <w:sz w:val="24"/>
          <w:szCs w:val="24"/>
        </w:rPr>
        <w:t>and</w:t>
      </w:r>
      <w:proofErr w:type="spellEnd"/>
      <w:r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718"/>
          <w:sz w:val="24"/>
          <w:szCs w:val="24"/>
        </w:rPr>
        <w:t>Methods</w:t>
      </w:r>
      <w:proofErr w:type="spellEnd"/>
      <w:r>
        <w:rPr>
          <w:rFonts w:ascii="Arial" w:hAnsi="Arial" w:cs="Arial"/>
          <w:color w:val="1A1718"/>
          <w:sz w:val="24"/>
          <w:szCs w:val="24"/>
        </w:rPr>
        <w:t xml:space="preserve">: </w:t>
      </w:r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49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patients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of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the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Department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of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Surgery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and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Maxillo-facial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Traumatology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ambulatory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were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color w:val="1A1718"/>
          <w:sz w:val="24"/>
          <w:szCs w:val="24"/>
        </w:rPr>
        <w:t>evaluated</w:t>
      </w:r>
      <w:proofErr w:type="spellEnd"/>
      <w:r w:rsidR="0079091D" w:rsidRPr="00DD464E">
        <w:rPr>
          <w:rFonts w:ascii="Arial" w:hAnsi="Arial" w:cs="Arial"/>
          <w:color w:val="1A1718"/>
          <w:sz w:val="24"/>
          <w:szCs w:val="24"/>
        </w:rPr>
        <w:t xml:space="preserve">, </w:t>
      </w:r>
      <w:r w:rsidR="0079091D" w:rsidRPr="00DD464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normotensive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and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hypertensive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presenting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initial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systolic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blood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pressure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lower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then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160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mmHg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and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diastolic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blood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pressure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lower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then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mmHg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besides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being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under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supervision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.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Patients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underwent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molar or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premolar extraction,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typically deployed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with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maximum degree of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mobility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2</w:t>
      </w:r>
      <w:r w:rsidR="0079091D" w:rsidRPr="00DD464E">
        <w:rPr>
          <w:rFonts w:ascii="Arial" w:hAnsi="Arial" w:cs="Arial"/>
          <w:color w:val="222222"/>
          <w:sz w:val="24"/>
          <w:szCs w:val="24"/>
        </w:rPr>
        <w:t xml:space="preserve">,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according to </w:t>
      </w:r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Miller’s </w:t>
      </w:r>
      <w:r w:rsidR="0079091D" w:rsidRPr="00DD464E">
        <w:rPr>
          <w:rStyle w:val="hps"/>
          <w:rFonts w:ascii="Arial" w:hAnsi="Arial" w:cs="Arial"/>
          <w:color w:val="222222"/>
          <w:sz w:val="24"/>
          <w:szCs w:val="24"/>
        </w:rPr>
        <w:t>classification</w:t>
      </w:r>
      <w:r w:rsidR="0094251F" w:rsidRPr="00DD464E">
        <w:rPr>
          <w:rFonts w:ascii="Arial" w:hAnsi="Arial" w:cs="Arial"/>
          <w:color w:val="222222"/>
          <w:sz w:val="24"/>
          <w:szCs w:val="24"/>
        </w:rPr>
        <w:t xml:space="preserve">. The parameters evaluated were systolic and diastolic blood pressures and heart rate, using an automatic digital pulse device, in the following </w:t>
      </w:r>
      <w:proofErr w:type="spellStart"/>
      <w:r w:rsidR="0094251F" w:rsidRPr="00DD464E">
        <w:rPr>
          <w:rFonts w:ascii="Arial" w:hAnsi="Arial" w:cs="Arial"/>
          <w:color w:val="222222"/>
          <w:sz w:val="24"/>
          <w:szCs w:val="24"/>
        </w:rPr>
        <w:t>periods</w:t>
      </w:r>
      <w:proofErr w:type="spellEnd"/>
      <w:r w:rsidR="0094251F" w:rsidRPr="00DD464E">
        <w:rPr>
          <w:rFonts w:ascii="Arial" w:hAnsi="Arial" w:cs="Arial"/>
          <w:color w:val="222222"/>
          <w:sz w:val="24"/>
          <w:szCs w:val="24"/>
        </w:rPr>
        <w:t>:</w:t>
      </w:r>
      <w:r w:rsidR="0094251F" w:rsidRPr="00DD464E">
        <w:rPr>
          <w:rFonts w:ascii="Arial" w:hAnsi="Arial" w:cs="Arial"/>
          <w:sz w:val="24"/>
          <w:szCs w:val="24"/>
        </w:rPr>
        <w:t xml:space="preserve"> T1 -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initial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(5 minute</w:t>
      </w:r>
      <w:r w:rsidR="0079091D" w:rsidRPr="00DD464E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before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the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beginning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of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surgery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, T2 – </w:t>
      </w:r>
      <w:proofErr w:type="spellStart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post-</w:t>
      </w:r>
      <w:r w:rsidR="0094251F" w:rsidRPr="00DD464E">
        <w:rPr>
          <w:rStyle w:val="shorttext"/>
          <w:rFonts w:ascii="Arial" w:hAnsi="Arial" w:cs="Arial"/>
          <w:color w:val="222222"/>
          <w:sz w:val="24"/>
          <w:szCs w:val="24"/>
        </w:rPr>
        <w:t>anesthesia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(2 minute</w:t>
      </w:r>
      <w:r w:rsidR="0079091D" w:rsidRPr="00DD464E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after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anesthetic</w:t>
      </w:r>
      <w:proofErr w:type="spellEnd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administration</w:t>
      </w:r>
      <w:proofErr w:type="spellEnd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)</w:t>
      </w:r>
      <w:r w:rsidR="0094251F" w:rsidRPr="00DD464E">
        <w:rPr>
          <w:rFonts w:ascii="Arial" w:hAnsi="Arial" w:cs="Arial"/>
          <w:sz w:val="24"/>
          <w:szCs w:val="24"/>
        </w:rPr>
        <w:t xml:space="preserve">; T3 –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trans-operatory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each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5 minute</w:t>
      </w:r>
      <w:r w:rsidR="0079091D" w:rsidRPr="00DD464E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after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T2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until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20 minute</w:t>
      </w:r>
      <w:r w:rsidR="0079091D" w:rsidRPr="00DD464E">
        <w:rPr>
          <w:rFonts w:ascii="Arial" w:hAnsi="Arial" w:cs="Arial"/>
          <w:sz w:val="24"/>
          <w:szCs w:val="24"/>
        </w:rPr>
        <w:t>s</w:t>
      </w:r>
      <w:r w:rsidR="0094251F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completition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totalyzing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4</w:t>
      </w:r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trans-operatory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9091D" w:rsidRPr="00DD464E">
        <w:rPr>
          <w:rFonts w:ascii="Arial" w:hAnsi="Arial" w:cs="Arial"/>
          <w:sz w:val="24"/>
          <w:szCs w:val="24"/>
        </w:rPr>
        <w:t>mensura</w:t>
      </w:r>
      <w:r w:rsidR="0094251F" w:rsidRPr="00DD464E">
        <w:rPr>
          <w:rFonts w:ascii="Arial" w:hAnsi="Arial" w:cs="Arial"/>
          <w:sz w:val="24"/>
          <w:szCs w:val="24"/>
        </w:rPr>
        <w:t>tions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); T4 –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post-surgery</w:t>
      </w:r>
      <w:proofErr w:type="spellEnd"/>
      <w:r w:rsidR="0094251F" w:rsidRPr="00DD464E">
        <w:rPr>
          <w:rFonts w:ascii="Arial" w:hAnsi="Arial" w:cs="Arial"/>
          <w:sz w:val="24"/>
          <w:szCs w:val="24"/>
        </w:rPr>
        <w:t xml:space="preserve"> (5 minute</w:t>
      </w:r>
      <w:r w:rsidR="0079091D" w:rsidRPr="00DD464E">
        <w:rPr>
          <w:rFonts w:ascii="Arial" w:hAnsi="Arial" w:cs="Arial"/>
          <w:sz w:val="24"/>
          <w:szCs w:val="24"/>
        </w:rPr>
        <w:t>s</w:t>
      </w:r>
      <w:r w:rsidR="0094251F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after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hAnsi="Arial" w:cs="Arial"/>
          <w:sz w:val="24"/>
          <w:szCs w:val="24"/>
        </w:rPr>
        <w:t>surgery</w:t>
      </w:r>
      <w:proofErr w:type="spellEnd"/>
      <w:r w:rsidR="0079091D" w:rsidRPr="00DD464E"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Results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tatistical</w:t>
      </w:r>
      <w:proofErr w:type="spellEnd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analysis</w:t>
      </w:r>
      <w:proofErr w:type="spellEnd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showed</w:t>
      </w:r>
      <w:proofErr w:type="spellEnd"/>
      <w:r w:rsidR="0094251F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that</w:t>
      </w:r>
      <w:r w:rsidR="0094251F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for the parameters</w:t>
      </w:r>
      <w:r w:rsidR="0094251F"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="0094251F" w:rsidRPr="00DD464E">
        <w:rPr>
          <w:rStyle w:val="hps"/>
          <w:rFonts w:ascii="Arial" w:hAnsi="Arial" w:cs="Arial"/>
          <w:color w:val="222222"/>
          <w:sz w:val="24"/>
          <w:szCs w:val="24"/>
        </w:rPr>
        <w:t>systolic blood pressure</w:t>
      </w:r>
      <w:r w:rsidR="0079091D" w:rsidRPr="00DD464E">
        <w:rPr>
          <w:rFonts w:ascii="Arial" w:hAnsi="Arial" w:cs="Arial"/>
          <w:sz w:val="24"/>
          <w:szCs w:val="24"/>
        </w:rPr>
        <w:t xml:space="preserve"> </w:t>
      </w:r>
      <w:r w:rsidR="0094251F" w:rsidRPr="00DD464E">
        <w:rPr>
          <w:rFonts w:ascii="Arial" w:eastAsia="Times New Roman" w:hAnsi="Arial" w:cs="Arial"/>
          <w:sz w:val="24"/>
          <w:szCs w:val="24"/>
        </w:rPr>
        <w:t>(P = 0.</w:t>
      </w:r>
      <w:r w:rsidR="0079091D" w:rsidRPr="00DD464E">
        <w:rPr>
          <w:rFonts w:ascii="Arial" w:eastAsia="Times New Roman" w:hAnsi="Arial" w:cs="Arial"/>
          <w:sz w:val="24"/>
          <w:szCs w:val="24"/>
        </w:rPr>
        <w:t xml:space="preserve">959) </w:t>
      </w:r>
      <w:proofErr w:type="spellStart"/>
      <w:r w:rsidR="0094251F" w:rsidRPr="00DD464E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="0094251F" w:rsidRPr="00DD46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eastAsia="Times New Roman" w:hAnsi="Arial" w:cs="Arial"/>
          <w:sz w:val="24"/>
          <w:szCs w:val="24"/>
        </w:rPr>
        <w:t>diastolic</w:t>
      </w:r>
      <w:proofErr w:type="spellEnd"/>
      <w:r w:rsidR="0094251F" w:rsidRPr="00DD46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eastAsia="Times New Roman" w:hAnsi="Arial" w:cs="Arial"/>
          <w:sz w:val="24"/>
          <w:szCs w:val="24"/>
        </w:rPr>
        <w:t>blood</w:t>
      </w:r>
      <w:proofErr w:type="spellEnd"/>
      <w:r w:rsidR="0094251F" w:rsidRPr="00DD46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251F" w:rsidRPr="00DD464E">
        <w:rPr>
          <w:rFonts w:ascii="Arial" w:eastAsia="Times New Roman" w:hAnsi="Arial" w:cs="Arial"/>
          <w:sz w:val="24"/>
          <w:szCs w:val="24"/>
        </w:rPr>
        <w:t>pressure</w:t>
      </w:r>
      <w:proofErr w:type="spellEnd"/>
      <w:r w:rsidR="0094251F" w:rsidRPr="00DD464E">
        <w:rPr>
          <w:rFonts w:ascii="Arial" w:eastAsia="Times New Roman" w:hAnsi="Arial" w:cs="Arial"/>
          <w:sz w:val="24"/>
          <w:szCs w:val="24"/>
        </w:rPr>
        <w:t xml:space="preserve"> (P = 0.</w:t>
      </w:r>
      <w:r w:rsidR="0079091D" w:rsidRPr="00DD464E">
        <w:rPr>
          <w:rFonts w:ascii="Arial" w:eastAsia="Times New Roman" w:hAnsi="Arial" w:cs="Arial"/>
          <w:sz w:val="24"/>
          <w:szCs w:val="24"/>
        </w:rPr>
        <w:t xml:space="preserve">754)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no statistically significant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difference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for these parameters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in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different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evaluation</w:t>
      </w:r>
      <w:proofErr w:type="spellEnd"/>
      <w:r w:rsidRPr="00DD46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464E">
        <w:rPr>
          <w:rFonts w:ascii="Arial" w:eastAsia="Times New Roman" w:hAnsi="Arial" w:cs="Arial"/>
          <w:sz w:val="24"/>
          <w:szCs w:val="24"/>
        </w:rPr>
        <w:t>periods</w:t>
      </w:r>
      <w:proofErr w:type="spellEnd"/>
      <w:r w:rsidRPr="00DD464E">
        <w:rPr>
          <w:rFonts w:ascii="Arial" w:eastAsia="Times New Roman" w:hAnsi="Arial" w:cs="Arial"/>
          <w:sz w:val="24"/>
          <w:szCs w:val="24"/>
        </w:rPr>
        <w:t xml:space="preserve">.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The analysis of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heart rate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values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showed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no statistical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difference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p &lt;0.05)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between the values obtained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in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T1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in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hypertensive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and</w:t>
      </w:r>
      <w:proofErr w:type="spellEnd"/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normotensive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patients</w:t>
      </w:r>
      <w:proofErr w:type="spellEnd"/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in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T3.3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>Conclusions: i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t was concluded that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the evaluated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hemodynamic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parameters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varied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in different periods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evaluated in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the</w:t>
      </w:r>
      <w:proofErr w:type="spellEnd"/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group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of</w:t>
      </w:r>
      <w:proofErr w:type="spellEnd"/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normotensive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and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hypertensive</w:t>
      </w:r>
      <w:proofErr w:type="spellEnd"/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patients</w:t>
      </w:r>
      <w:proofErr w:type="spellEnd"/>
      <w:r w:rsidRPr="00DD464E">
        <w:rPr>
          <w:rStyle w:val="hps"/>
          <w:rFonts w:ascii="Arial" w:hAnsi="Arial" w:cs="Arial"/>
          <w:color w:val="222222"/>
          <w:sz w:val="24"/>
          <w:szCs w:val="24"/>
        </w:rPr>
        <w:t>, but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did not differ</w:t>
      </w:r>
      <w:r w:rsidRPr="00DD464E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64E">
        <w:rPr>
          <w:rStyle w:val="hps"/>
          <w:rFonts w:ascii="Arial" w:hAnsi="Arial" w:cs="Arial"/>
          <w:color w:val="222222"/>
          <w:sz w:val="24"/>
          <w:szCs w:val="24"/>
        </w:rPr>
        <w:t>significantly.</w:t>
      </w:r>
    </w:p>
    <w:p w:rsidR="00DD464E" w:rsidRPr="00C74544" w:rsidRDefault="00DD464E" w:rsidP="00DD46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KEYWORDS</w:t>
      </w:r>
      <w:r w:rsidRPr="00C74544">
        <w:rPr>
          <w:rFonts w:ascii="Arial" w:hAnsi="Arial" w:cs="Arial"/>
          <w:b/>
          <w:sz w:val="24"/>
          <w:szCs w:val="24"/>
        </w:rPr>
        <w:t xml:space="preserve"> </w:t>
      </w:r>
    </w:p>
    <w:p w:rsidR="00DD464E" w:rsidRPr="00DD464E" w:rsidRDefault="00DD464E" w:rsidP="00DD464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rFonts w:ascii="Arial" w:eastAsia="TimesNewRoman" w:hAnsi="Arial" w:cs="Arial"/>
          <w:sz w:val="24"/>
          <w:szCs w:val="24"/>
        </w:rPr>
        <w:t>Hypertension</w:t>
      </w:r>
      <w:proofErr w:type="spellEnd"/>
      <w:r w:rsidRPr="00C74544">
        <w:rPr>
          <w:rFonts w:ascii="Arial" w:eastAsia="TimesNewRoman" w:hAnsi="Arial" w:cs="Arial"/>
          <w:sz w:val="24"/>
          <w:szCs w:val="24"/>
        </w:rPr>
        <w:t xml:space="preserve">. </w:t>
      </w:r>
      <w:proofErr w:type="spellStart"/>
      <w:r w:rsidRPr="00C74544">
        <w:rPr>
          <w:rFonts w:ascii="Arial" w:eastAsia="TimesNewRoman" w:hAnsi="Arial" w:cs="Arial"/>
          <w:sz w:val="24"/>
          <w:szCs w:val="24"/>
        </w:rPr>
        <w:t>Anest</w:t>
      </w:r>
      <w:r>
        <w:rPr>
          <w:rFonts w:ascii="Arial" w:eastAsia="TimesNewRoman" w:hAnsi="Arial" w:cs="Arial"/>
          <w:sz w:val="24"/>
          <w:szCs w:val="24"/>
        </w:rPr>
        <w:t>hesia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NewRoman" w:hAnsi="Arial" w:cs="Arial"/>
          <w:sz w:val="24"/>
          <w:szCs w:val="24"/>
        </w:rPr>
        <w:t>Hemodinamics</w:t>
      </w:r>
      <w:proofErr w:type="spellEnd"/>
      <w:r w:rsidRPr="00C74544">
        <w:rPr>
          <w:rFonts w:ascii="Arial" w:eastAsia="TimesNewRoman" w:hAnsi="Arial" w:cs="Arial"/>
          <w:sz w:val="24"/>
          <w:szCs w:val="24"/>
        </w:rPr>
        <w:t xml:space="preserve">. </w:t>
      </w:r>
      <w:r>
        <w:rPr>
          <w:rFonts w:ascii="Arial" w:eastAsia="TimesNewRoman" w:hAnsi="Arial" w:cs="Arial"/>
          <w:sz w:val="24"/>
          <w:szCs w:val="24"/>
        </w:rPr>
        <w:t>Dental extraction</w:t>
      </w:r>
      <w:r w:rsidRPr="00C74544">
        <w:rPr>
          <w:rFonts w:ascii="Arial" w:hAnsi="Arial" w:cs="Arial"/>
          <w:sz w:val="24"/>
          <w:szCs w:val="24"/>
        </w:rPr>
        <w:t>.</w:t>
      </w:r>
    </w:p>
    <w:sectPr w:rsidR="00DD464E" w:rsidRPr="00DD464E" w:rsidSect="0020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91D"/>
    <w:rsid w:val="00200AA8"/>
    <w:rsid w:val="0056127E"/>
    <w:rsid w:val="0079091D"/>
    <w:rsid w:val="0094251F"/>
    <w:rsid w:val="00DD464E"/>
    <w:rsid w:val="00F7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basedOn w:val="Fontepargpadro"/>
    <w:rsid w:val="0079091D"/>
  </w:style>
  <w:style w:type="character" w:customStyle="1" w:styleId="hps">
    <w:name w:val="hps"/>
    <w:basedOn w:val="Fontepargpadro"/>
    <w:rsid w:val="0079091D"/>
  </w:style>
  <w:style w:type="character" w:customStyle="1" w:styleId="shorttext">
    <w:name w:val="short_text"/>
    <w:basedOn w:val="Fontepargpadro"/>
    <w:rsid w:val="0094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Carla</cp:lastModifiedBy>
  <cp:revision>2</cp:revision>
  <dcterms:created xsi:type="dcterms:W3CDTF">2015-02-19T12:21:00Z</dcterms:created>
  <dcterms:modified xsi:type="dcterms:W3CDTF">2015-02-19T12:21:00Z</dcterms:modified>
</cp:coreProperties>
</file>