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02" w:rsidRPr="006971E3" w:rsidRDefault="00825102" w:rsidP="006971E3">
      <w:pPr>
        <w:spacing w:line="480" w:lineRule="auto"/>
        <w:jc w:val="both"/>
        <w:rPr>
          <w:rFonts w:ascii="Arial" w:hAnsi="Arial" w:cs="Arial"/>
          <w:b/>
          <w:sz w:val="28"/>
          <w:szCs w:val="28"/>
        </w:rPr>
      </w:pPr>
    </w:p>
    <w:p w:rsidR="00825102" w:rsidRPr="006971E3" w:rsidRDefault="00564F39" w:rsidP="006971E3">
      <w:pPr>
        <w:spacing w:line="480" w:lineRule="auto"/>
        <w:jc w:val="both"/>
        <w:rPr>
          <w:rFonts w:ascii="Arial" w:hAnsi="Arial" w:cs="Arial"/>
          <w:b/>
          <w:sz w:val="28"/>
          <w:szCs w:val="28"/>
        </w:rPr>
      </w:pPr>
      <w:r w:rsidRPr="006971E3">
        <w:rPr>
          <w:rFonts w:ascii="Arial" w:hAnsi="Arial" w:cs="Arial"/>
          <w:b/>
          <w:sz w:val="28"/>
          <w:szCs w:val="28"/>
        </w:rPr>
        <w:t xml:space="preserve">Oral </w:t>
      </w:r>
      <w:r w:rsidR="003727DA" w:rsidRPr="006971E3">
        <w:rPr>
          <w:rFonts w:ascii="Arial" w:hAnsi="Arial" w:cs="Arial"/>
          <w:b/>
          <w:sz w:val="28"/>
          <w:szCs w:val="28"/>
        </w:rPr>
        <w:t xml:space="preserve">Health </w:t>
      </w:r>
      <w:r w:rsidR="00825102" w:rsidRPr="006971E3">
        <w:rPr>
          <w:rFonts w:ascii="Arial" w:hAnsi="Arial" w:cs="Arial"/>
          <w:b/>
          <w:sz w:val="28"/>
          <w:szCs w:val="28"/>
        </w:rPr>
        <w:t xml:space="preserve">Status </w:t>
      </w:r>
      <w:r w:rsidR="00B12146" w:rsidRPr="006971E3">
        <w:rPr>
          <w:rFonts w:ascii="Arial" w:hAnsi="Arial" w:cs="Arial"/>
          <w:b/>
          <w:sz w:val="28"/>
          <w:szCs w:val="28"/>
        </w:rPr>
        <w:t xml:space="preserve">in relation to Body Mass, Nutritional status, Age and Sex Differences among </w:t>
      </w:r>
      <w:r w:rsidR="00825102" w:rsidRPr="006971E3">
        <w:rPr>
          <w:rFonts w:ascii="Arial" w:hAnsi="Arial" w:cs="Arial"/>
          <w:b/>
          <w:sz w:val="28"/>
          <w:szCs w:val="28"/>
        </w:rPr>
        <w:t xml:space="preserve">14-18 Years Children of </w:t>
      </w:r>
      <w:proofErr w:type="spellStart"/>
      <w:r w:rsidR="00825102" w:rsidRPr="006971E3">
        <w:rPr>
          <w:rFonts w:ascii="Arial" w:hAnsi="Arial" w:cs="Arial"/>
          <w:b/>
          <w:sz w:val="28"/>
          <w:szCs w:val="28"/>
        </w:rPr>
        <w:t>Naraingarh</w:t>
      </w:r>
      <w:proofErr w:type="spellEnd"/>
      <w:r w:rsidR="00825102" w:rsidRPr="006971E3">
        <w:rPr>
          <w:rFonts w:ascii="Arial" w:hAnsi="Arial" w:cs="Arial"/>
          <w:b/>
          <w:sz w:val="28"/>
          <w:szCs w:val="28"/>
        </w:rPr>
        <w:t xml:space="preserve">, </w:t>
      </w:r>
      <w:r w:rsidR="00B12146" w:rsidRPr="006971E3">
        <w:rPr>
          <w:rFonts w:ascii="Arial" w:hAnsi="Arial" w:cs="Arial"/>
          <w:b/>
          <w:sz w:val="28"/>
          <w:szCs w:val="28"/>
        </w:rPr>
        <w:t>Haryana</w:t>
      </w:r>
    </w:p>
    <w:p w:rsidR="00825102" w:rsidRPr="006971E3" w:rsidRDefault="00825102" w:rsidP="006971E3">
      <w:pPr>
        <w:spacing w:line="480" w:lineRule="auto"/>
        <w:jc w:val="both"/>
        <w:rPr>
          <w:rFonts w:ascii="Arial" w:hAnsi="Arial" w:cs="Arial"/>
          <w:b/>
          <w:sz w:val="28"/>
          <w:szCs w:val="28"/>
        </w:rPr>
      </w:pPr>
    </w:p>
    <w:p w:rsidR="001B68DE" w:rsidRPr="006971E3" w:rsidRDefault="001B68DE" w:rsidP="006971E3">
      <w:pPr>
        <w:spacing w:line="480" w:lineRule="auto"/>
        <w:jc w:val="both"/>
        <w:rPr>
          <w:rFonts w:ascii="Arial" w:hAnsi="Arial" w:cs="Arial"/>
          <w:b/>
          <w:sz w:val="28"/>
          <w:szCs w:val="28"/>
        </w:rPr>
      </w:pPr>
    </w:p>
    <w:p w:rsidR="001B68DE" w:rsidRPr="006971E3" w:rsidRDefault="001B68DE" w:rsidP="006971E3">
      <w:pPr>
        <w:spacing w:line="480" w:lineRule="auto"/>
        <w:jc w:val="both"/>
        <w:rPr>
          <w:rFonts w:ascii="Arial" w:hAnsi="Arial" w:cs="Arial"/>
          <w:b/>
          <w:sz w:val="28"/>
          <w:szCs w:val="28"/>
        </w:rPr>
      </w:pPr>
      <w:r w:rsidRPr="006971E3">
        <w:rPr>
          <w:rFonts w:ascii="Arial" w:hAnsi="Arial" w:cs="Arial"/>
          <w:b/>
          <w:sz w:val="28"/>
          <w:szCs w:val="28"/>
        </w:rPr>
        <w:t>ABSTRACT</w:t>
      </w:r>
    </w:p>
    <w:p w:rsidR="001B68DE" w:rsidRPr="006971E3" w:rsidRDefault="001B68DE" w:rsidP="006971E3">
      <w:pPr>
        <w:spacing w:line="480" w:lineRule="auto"/>
        <w:jc w:val="both"/>
        <w:rPr>
          <w:rFonts w:ascii="Arial" w:hAnsi="Arial" w:cs="Arial"/>
          <w:b/>
        </w:rPr>
      </w:pPr>
    </w:p>
    <w:p w:rsidR="001B68DE" w:rsidRPr="006971E3" w:rsidRDefault="001B68DE" w:rsidP="006971E3">
      <w:pPr>
        <w:spacing w:line="480" w:lineRule="auto"/>
        <w:jc w:val="both"/>
        <w:rPr>
          <w:rFonts w:ascii="Arial" w:hAnsi="Arial" w:cs="Arial"/>
          <w:b/>
        </w:rPr>
      </w:pPr>
      <w:r w:rsidRPr="006971E3">
        <w:rPr>
          <w:rFonts w:ascii="Arial" w:hAnsi="Arial" w:cs="Arial"/>
          <w:b/>
        </w:rPr>
        <w:t>Background</w:t>
      </w:r>
      <w:r w:rsidR="00FC717C" w:rsidRPr="006971E3">
        <w:rPr>
          <w:rFonts w:ascii="Arial" w:hAnsi="Arial" w:cs="Arial"/>
          <w:b/>
        </w:rPr>
        <w:t xml:space="preserve"> and Objectives</w:t>
      </w:r>
    </w:p>
    <w:p w:rsidR="001B68DE" w:rsidRPr="006971E3" w:rsidRDefault="001B68DE" w:rsidP="006971E3">
      <w:pPr>
        <w:spacing w:line="480" w:lineRule="auto"/>
        <w:jc w:val="both"/>
        <w:rPr>
          <w:rFonts w:ascii="Arial" w:hAnsi="Arial" w:cs="Arial"/>
        </w:rPr>
      </w:pPr>
      <w:r w:rsidRPr="006971E3">
        <w:rPr>
          <w:rFonts w:ascii="Arial" w:hAnsi="Arial" w:cs="Arial"/>
        </w:rPr>
        <w:t xml:space="preserve">Nutrition is known to influence human growth, development and metabolic </w:t>
      </w:r>
      <w:proofErr w:type="spellStart"/>
      <w:r w:rsidRPr="006971E3">
        <w:rPr>
          <w:rFonts w:ascii="Arial" w:hAnsi="Arial" w:cs="Arial"/>
        </w:rPr>
        <w:t>peridontium</w:t>
      </w:r>
      <w:proofErr w:type="spellEnd"/>
      <w:r w:rsidRPr="006971E3">
        <w:rPr>
          <w:rFonts w:ascii="Arial" w:hAnsi="Arial" w:cs="Arial"/>
        </w:rPr>
        <w:t xml:space="preserve"> activity and hence is expected to play an important role in determining </w:t>
      </w:r>
      <w:r w:rsidR="00FA0DC0" w:rsidRPr="006971E3">
        <w:rPr>
          <w:rFonts w:ascii="Arial" w:hAnsi="Arial" w:cs="Arial"/>
        </w:rPr>
        <w:t xml:space="preserve">dental and </w:t>
      </w:r>
      <w:r w:rsidRPr="006971E3">
        <w:rPr>
          <w:rFonts w:ascii="Arial" w:hAnsi="Arial" w:cs="Arial"/>
        </w:rPr>
        <w:t>periodontal health.</w:t>
      </w:r>
      <w:r w:rsidR="00FC717C" w:rsidRPr="006971E3">
        <w:rPr>
          <w:rFonts w:ascii="Arial" w:hAnsi="Arial" w:cs="Arial"/>
        </w:rPr>
        <w:t xml:space="preserve"> But few studies have assessed whether oral health status is associated with nutritional status</w:t>
      </w:r>
      <w:r w:rsidR="00C8769D" w:rsidRPr="006971E3">
        <w:rPr>
          <w:rFonts w:ascii="Arial" w:hAnsi="Arial" w:cs="Arial"/>
        </w:rPr>
        <w:t xml:space="preserve"> among adolescents</w:t>
      </w:r>
      <w:r w:rsidR="00FC717C" w:rsidRPr="006971E3">
        <w:rPr>
          <w:rFonts w:ascii="Arial" w:hAnsi="Arial" w:cs="Arial"/>
        </w:rPr>
        <w:t>.</w:t>
      </w:r>
    </w:p>
    <w:p w:rsidR="001B68DE" w:rsidRPr="006971E3" w:rsidRDefault="00147C11" w:rsidP="006971E3">
      <w:pPr>
        <w:spacing w:line="480" w:lineRule="auto"/>
        <w:jc w:val="both"/>
        <w:rPr>
          <w:rFonts w:ascii="Arial" w:hAnsi="Arial" w:cs="Arial"/>
          <w:b/>
        </w:rPr>
      </w:pPr>
      <w:r w:rsidRPr="006971E3">
        <w:rPr>
          <w:rFonts w:ascii="Arial" w:hAnsi="Arial" w:cs="Arial"/>
          <w:b/>
        </w:rPr>
        <w:t>Materials and Methods</w:t>
      </w:r>
    </w:p>
    <w:p w:rsidR="00147C11" w:rsidRPr="006971E3" w:rsidRDefault="00147C11" w:rsidP="006971E3">
      <w:pPr>
        <w:spacing w:line="480" w:lineRule="auto"/>
        <w:jc w:val="both"/>
        <w:rPr>
          <w:rFonts w:ascii="Arial" w:hAnsi="Arial" w:cs="Arial"/>
        </w:rPr>
      </w:pPr>
      <w:r w:rsidRPr="006971E3">
        <w:rPr>
          <w:rFonts w:ascii="Arial" w:hAnsi="Arial" w:cs="Arial"/>
        </w:rPr>
        <w:t>The study was based on a cross-sectional sample of 196 children (104 males and 92 females) in the age range of 14 to 18 years.</w:t>
      </w:r>
    </w:p>
    <w:p w:rsidR="001B68DE" w:rsidRPr="006971E3" w:rsidRDefault="00663661" w:rsidP="006971E3">
      <w:pPr>
        <w:spacing w:line="480" w:lineRule="auto"/>
        <w:jc w:val="both"/>
        <w:rPr>
          <w:rFonts w:ascii="Arial" w:hAnsi="Arial" w:cs="Arial"/>
          <w:b/>
        </w:rPr>
      </w:pPr>
      <w:r w:rsidRPr="006971E3">
        <w:rPr>
          <w:rFonts w:ascii="Arial" w:hAnsi="Arial" w:cs="Arial"/>
          <w:b/>
        </w:rPr>
        <w:t>Results</w:t>
      </w:r>
    </w:p>
    <w:p w:rsidR="00663661" w:rsidRPr="006971E3" w:rsidRDefault="00843D43" w:rsidP="006971E3">
      <w:pPr>
        <w:pStyle w:val="NormalWeb1"/>
        <w:spacing w:before="0" w:beforeAutospacing="0" w:after="0" w:afterAutospacing="0" w:line="480" w:lineRule="auto"/>
        <w:ind w:right="75"/>
        <w:jc w:val="both"/>
        <w:rPr>
          <w:rFonts w:ascii="Arial" w:hAnsi="Arial" w:cs="Arial"/>
        </w:rPr>
      </w:pPr>
      <w:r w:rsidRPr="006971E3">
        <w:rPr>
          <w:rFonts w:ascii="Arial" w:hAnsi="Arial" w:cs="Arial"/>
          <w:color w:val="231F20"/>
        </w:rPr>
        <w:t xml:space="preserve">DMF was low </w:t>
      </w:r>
      <w:r w:rsidR="0050336A" w:rsidRPr="006971E3">
        <w:rPr>
          <w:rFonts w:ascii="Arial" w:hAnsi="Arial" w:cs="Arial"/>
          <w:color w:val="231F20"/>
        </w:rPr>
        <w:t>among</w:t>
      </w:r>
      <w:r w:rsidRPr="006971E3">
        <w:rPr>
          <w:rFonts w:ascii="Arial" w:hAnsi="Arial" w:cs="Arial"/>
          <w:color w:val="231F20"/>
        </w:rPr>
        <w:t xml:space="preserve"> adolescent </w:t>
      </w:r>
      <w:r w:rsidR="00554657" w:rsidRPr="006971E3">
        <w:rPr>
          <w:rFonts w:ascii="Arial" w:hAnsi="Arial" w:cs="Arial"/>
          <w:color w:val="231F20"/>
        </w:rPr>
        <w:t>children;</w:t>
      </w:r>
      <w:r w:rsidRPr="006971E3">
        <w:rPr>
          <w:rFonts w:ascii="Arial" w:hAnsi="Arial" w:cs="Arial"/>
          <w:color w:val="231F20"/>
        </w:rPr>
        <w:t xml:space="preserve"> it was 0.48 in males and 0.93 in females.</w:t>
      </w:r>
      <w:r w:rsidR="00554657" w:rsidRPr="006971E3">
        <w:rPr>
          <w:rFonts w:ascii="Arial" w:hAnsi="Arial" w:cs="Arial"/>
        </w:rPr>
        <w:t xml:space="preserve"> Prevalence of calculus was higher </w:t>
      </w:r>
      <w:r w:rsidR="0050336A" w:rsidRPr="006971E3">
        <w:rPr>
          <w:rFonts w:ascii="Arial" w:hAnsi="Arial" w:cs="Arial"/>
        </w:rPr>
        <w:t>among</w:t>
      </w:r>
      <w:r w:rsidR="00554657" w:rsidRPr="006971E3">
        <w:rPr>
          <w:rFonts w:ascii="Arial" w:hAnsi="Arial" w:cs="Arial"/>
        </w:rPr>
        <w:t xml:space="preserve"> females through all age groups, while prevalence of plaque was higher among males.</w:t>
      </w:r>
      <w:r w:rsidR="00D20A68" w:rsidRPr="006971E3">
        <w:rPr>
          <w:rFonts w:ascii="Arial" w:hAnsi="Arial" w:cs="Arial"/>
        </w:rPr>
        <w:t xml:space="preserve"> Sex differences were significant only for plaque index and DMF </w:t>
      </w:r>
      <w:r w:rsidR="00AE2795" w:rsidRPr="006971E3">
        <w:rPr>
          <w:rFonts w:ascii="Arial" w:hAnsi="Arial" w:cs="Arial"/>
        </w:rPr>
        <w:t xml:space="preserve">score. </w:t>
      </w:r>
      <w:r w:rsidR="00FA0DC0" w:rsidRPr="006971E3">
        <w:rPr>
          <w:rFonts w:ascii="Arial" w:hAnsi="Arial" w:cs="Arial"/>
        </w:rPr>
        <w:t>Dental and p</w:t>
      </w:r>
      <w:r w:rsidR="00AE2795" w:rsidRPr="006971E3">
        <w:rPr>
          <w:rFonts w:ascii="Arial" w:hAnsi="Arial" w:cs="Arial"/>
        </w:rPr>
        <w:t xml:space="preserve">eriodontal </w:t>
      </w:r>
      <w:r w:rsidR="00AE2795" w:rsidRPr="006971E3">
        <w:rPr>
          <w:rFonts w:ascii="Arial" w:hAnsi="Arial" w:cs="Arial"/>
        </w:rPr>
        <w:lastRenderedPageBreak/>
        <w:t>health was poorer among the persons with poor nutritional status as mean composite oral health index</w:t>
      </w:r>
      <w:r w:rsidR="00AE2795" w:rsidRPr="006971E3">
        <w:rPr>
          <w:rFonts w:ascii="Arial" w:hAnsi="Arial" w:cs="Arial"/>
          <w:b/>
        </w:rPr>
        <w:t xml:space="preserve"> (</w:t>
      </w:r>
      <w:r w:rsidR="00AE2795" w:rsidRPr="006971E3">
        <w:rPr>
          <w:rFonts w:ascii="Arial" w:hAnsi="Arial" w:cs="Arial"/>
        </w:rPr>
        <w:t>COHI) wa</w:t>
      </w:r>
      <w:r w:rsidR="00EC4069" w:rsidRPr="006971E3">
        <w:rPr>
          <w:rFonts w:ascii="Arial" w:hAnsi="Arial" w:cs="Arial"/>
        </w:rPr>
        <w:t xml:space="preserve">s lowest </w:t>
      </w:r>
      <w:r w:rsidR="002C1691" w:rsidRPr="006971E3">
        <w:rPr>
          <w:rFonts w:ascii="Arial" w:hAnsi="Arial" w:cs="Arial"/>
        </w:rPr>
        <w:t>(indicating better periodontal health status</w:t>
      </w:r>
      <w:r w:rsidR="00E47712" w:rsidRPr="006971E3">
        <w:rPr>
          <w:rFonts w:ascii="Arial" w:hAnsi="Arial" w:cs="Arial"/>
        </w:rPr>
        <w:t>)</w:t>
      </w:r>
      <w:r w:rsidR="002C1691" w:rsidRPr="006971E3">
        <w:rPr>
          <w:rFonts w:ascii="Arial" w:hAnsi="Arial" w:cs="Arial"/>
        </w:rPr>
        <w:t xml:space="preserve"> </w:t>
      </w:r>
      <w:r w:rsidR="00EC4069" w:rsidRPr="006971E3">
        <w:rPr>
          <w:rFonts w:ascii="Arial" w:hAnsi="Arial" w:cs="Arial"/>
        </w:rPr>
        <w:t xml:space="preserve">among subjects having </w:t>
      </w:r>
      <w:r w:rsidR="00E47712" w:rsidRPr="006971E3">
        <w:rPr>
          <w:rFonts w:ascii="Arial" w:hAnsi="Arial" w:cs="Arial"/>
        </w:rPr>
        <w:t xml:space="preserve">BMI for age </w:t>
      </w:r>
      <w:r w:rsidR="00EC4069" w:rsidRPr="006971E3">
        <w:rPr>
          <w:rFonts w:ascii="Arial" w:hAnsi="Arial" w:cs="Arial"/>
        </w:rPr>
        <w:t>Z</w:t>
      </w:r>
      <w:r w:rsidR="00AE2795" w:rsidRPr="006971E3">
        <w:rPr>
          <w:rFonts w:ascii="Arial" w:hAnsi="Arial" w:cs="Arial"/>
        </w:rPr>
        <w:t>-</w:t>
      </w:r>
      <w:r w:rsidR="00056223" w:rsidRPr="006971E3">
        <w:rPr>
          <w:rFonts w:ascii="Arial" w:hAnsi="Arial" w:cs="Arial"/>
        </w:rPr>
        <w:t>score greater</w:t>
      </w:r>
      <w:r w:rsidR="00AE2795" w:rsidRPr="006971E3">
        <w:rPr>
          <w:rFonts w:ascii="Arial" w:hAnsi="Arial" w:cs="Arial"/>
        </w:rPr>
        <w:t xml:space="preserve"> than zero</w:t>
      </w:r>
      <w:r w:rsidR="00E47712" w:rsidRPr="006971E3">
        <w:rPr>
          <w:rFonts w:ascii="Arial" w:hAnsi="Arial" w:cs="Arial"/>
        </w:rPr>
        <w:t xml:space="preserve"> </w:t>
      </w:r>
      <w:r w:rsidR="00AE2795" w:rsidRPr="006971E3">
        <w:rPr>
          <w:rFonts w:ascii="Arial" w:hAnsi="Arial" w:cs="Arial"/>
        </w:rPr>
        <w:t xml:space="preserve">than the other two categories </w:t>
      </w:r>
      <w:r w:rsidR="00A200AE" w:rsidRPr="006971E3">
        <w:rPr>
          <w:rFonts w:ascii="Arial" w:hAnsi="Arial" w:cs="Arial"/>
        </w:rPr>
        <w:t xml:space="preserve">(Z scores varying from 0 to -1.0, and &lt; -1.0) </w:t>
      </w:r>
      <w:r w:rsidR="00AE2795" w:rsidRPr="006971E3">
        <w:rPr>
          <w:rFonts w:ascii="Arial" w:hAnsi="Arial" w:cs="Arial"/>
        </w:rPr>
        <w:t>representing lower nutritional status categories</w:t>
      </w:r>
      <w:r w:rsidR="00F10F59" w:rsidRPr="006971E3">
        <w:rPr>
          <w:rFonts w:ascii="Arial" w:hAnsi="Arial" w:cs="Arial"/>
        </w:rPr>
        <w:t xml:space="preserve">; and the lower COHI index </w:t>
      </w:r>
      <w:r w:rsidR="00F33F4E" w:rsidRPr="006971E3">
        <w:rPr>
          <w:rFonts w:ascii="Arial" w:hAnsi="Arial" w:cs="Arial"/>
        </w:rPr>
        <w:t xml:space="preserve">value </w:t>
      </w:r>
      <w:r w:rsidR="00F10F59" w:rsidRPr="006971E3">
        <w:rPr>
          <w:rFonts w:ascii="Arial" w:hAnsi="Arial" w:cs="Arial"/>
        </w:rPr>
        <w:t>showed</w:t>
      </w:r>
      <w:r w:rsidR="00056223" w:rsidRPr="006971E3">
        <w:rPr>
          <w:rFonts w:ascii="Arial" w:hAnsi="Arial" w:cs="Arial"/>
        </w:rPr>
        <w:t xml:space="preserve"> better oral health status</w:t>
      </w:r>
      <w:r w:rsidR="00AE2795" w:rsidRPr="006971E3">
        <w:rPr>
          <w:rFonts w:ascii="Arial" w:hAnsi="Arial" w:cs="Arial"/>
        </w:rPr>
        <w:t>.</w:t>
      </w:r>
    </w:p>
    <w:p w:rsidR="001B68DE" w:rsidRPr="006971E3" w:rsidRDefault="0057252B" w:rsidP="006971E3">
      <w:pPr>
        <w:spacing w:line="480" w:lineRule="auto"/>
        <w:jc w:val="both"/>
        <w:rPr>
          <w:rFonts w:ascii="Arial" w:hAnsi="Arial" w:cs="Arial"/>
          <w:b/>
        </w:rPr>
      </w:pPr>
      <w:r w:rsidRPr="006971E3">
        <w:rPr>
          <w:rFonts w:ascii="Arial" w:hAnsi="Arial" w:cs="Arial"/>
          <w:b/>
        </w:rPr>
        <w:t>Conclusion</w:t>
      </w:r>
    </w:p>
    <w:p w:rsidR="0057252B" w:rsidRPr="006971E3" w:rsidRDefault="0057252B" w:rsidP="006971E3">
      <w:pPr>
        <w:spacing w:line="480" w:lineRule="auto"/>
        <w:jc w:val="both"/>
        <w:rPr>
          <w:rFonts w:ascii="Arial" w:hAnsi="Arial" w:cs="Arial"/>
        </w:rPr>
      </w:pPr>
      <w:r w:rsidRPr="006971E3">
        <w:rPr>
          <w:rFonts w:ascii="Arial" w:hAnsi="Arial" w:cs="Arial"/>
        </w:rPr>
        <w:t>Nutritional status</w:t>
      </w:r>
      <w:r w:rsidR="00AE15B9" w:rsidRPr="006971E3">
        <w:rPr>
          <w:rFonts w:ascii="Arial" w:hAnsi="Arial" w:cs="Arial"/>
        </w:rPr>
        <w:t xml:space="preserve"> has</w:t>
      </w:r>
      <w:r w:rsidR="00E113DE" w:rsidRPr="006971E3">
        <w:rPr>
          <w:rFonts w:ascii="Arial" w:hAnsi="Arial" w:cs="Arial"/>
        </w:rPr>
        <w:t xml:space="preserve"> definit</w:t>
      </w:r>
      <w:r w:rsidR="00AE15B9" w:rsidRPr="006971E3">
        <w:rPr>
          <w:rFonts w:ascii="Arial" w:hAnsi="Arial" w:cs="Arial"/>
        </w:rPr>
        <w:t>ive bearing on dental caries;</w:t>
      </w:r>
      <w:r w:rsidR="00E113DE" w:rsidRPr="006971E3">
        <w:rPr>
          <w:rFonts w:ascii="Arial" w:hAnsi="Arial" w:cs="Arial"/>
        </w:rPr>
        <w:t xml:space="preserve"> </w:t>
      </w:r>
      <w:r w:rsidR="00AE15B9" w:rsidRPr="006971E3">
        <w:rPr>
          <w:rFonts w:ascii="Arial" w:hAnsi="Arial" w:cs="Arial"/>
        </w:rPr>
        <w:t>p</w:t>
      </w:r>
      <w:r w:rsidR="00E113DE" w:rsidRPr="006971E3">
        <w:rPr>
          <w:rFonts w:ascii="Arial" w:hAnsi="Arial" w:cs="Arial"/>
        </w:rPr>
        <w:t xml:space="preserve">oor nutritional status </w:t>
      </w:r>
      <w:r w:rsidR="00AE15B9" w:rsidRPr="006971E3">
        <w:rPr>
          <w:rFonts w:ascii="Arial" w:hAnsi="Arial" w:cs="Arial"/>
        </w:rPr>
        <w:t xml:space="preserve">adolescents </w:t>
      </w:r>
      <w:r w:rsidR="00A354C3" w:rsidRPr="006971E3">
        <w:rPr>
          <w:rFonts w:ascii="Arial" w:hAnsi="Arial" w:cs="Arial"/>
        </w:rPr>
        <w:t>had</w:t>
      </w:r>
      <w:r w:rsidR="00E113DE" w:rsidRPr="006971E3">
        <w:rPr>
          <w:rFonts w:ascii="Arial" w:hAnsi="Arial" w:cs="Arial"/>
        </w:rPr>
        <w:t xml:space="preserve"> higher DMF score than those with better nutritional status. </w:t>
      </w:r>
      <w:r w:rsidR="00F10F59" w:rsidRPr="006971E3">
        <w:rPr>
          <w:rFonts w:ascii="Arial" w:hAnsi="Arial" w:cs="Arial"/>
        </w:rPr>
        <w:t>The</w:t>
      </w:r>
      <w:r w:rsidR="00AE15B9" w:rsidRPr="006971E3">
        <w:rPr>
          <w:rFonts w:ascii="Arial" w:hAnsi="Arial" w:cs="Arial"/>
        </w:rPr>
        <w:t xml:space="preserve"> p</w:t>
      </w:r>
      <w:r w:rsidR="00E113DE" w:rsidRPr="006971E3">
        <w:rPr>
          <w:rFonts w:ascii="Arial" w:hAnsi="Arial" w:cs="Arial"/>
        </w:rPr>
        <w:t xml:space="preserve">eriodontal health </w:t>
      </w:r>
      <w:r w:rsidR="00A354C3" w:rsidRPr="006971E3">
        <w:rPr>
          <w:rFonts w:ascii="Arial" w:hAnsi="Arial" w:cs="Arial"/>
        </w:rPr>
        <w:t xml:space="preserve">was better among adolescents with having good nutritional status, but </w:t>
      </w:r>
      <w:r w:rsidR="00A73F53" w:rsidRPr="006971E3">
        <w:rPr>
          <w:rFonts w:ascii="Arial" w:hAnsi="Arial" w:cs="Arial"/>
        </w:rPr>
        <w:t>principally it was on account of inclusion of DMF index in COHI. For occurrence of plaque, calculus and gingivitis</w:t>
      </w:r>
      <w:r w:rsidR="00E113DE" w:rsidRPr="006971E3">
        <w:rPr>
          <w:rFonts w:ascii="Arial" w:hAnsi="Arial" w:cs="Arial"/>
        </w:rPr>
        <w:t xml:space="preserve"> </w:t>
      </w:r>
      <w:r w:rsidR="00AE15B9" w:rsidRPr="006971E3">
        <w:rPr>
          <w:rFonts w:ascii="Arial" w:hAnsi="Arial" w:cs="Arial"/>
        </w:rPr>
        <w:t xml:space="preserve">a </w:t>
      </w:r>
      <w:r w:rsidR="00E113DE" w:rsidRPr="006971E3">
        <w:rPr>
          <w:rFonts w:ascii="Arial" w:hAnsi="Arial" w:cs="Arial"/>
        </w:rPr>
        <w:t xml:space="preserve">host of factors </w:t>
      </w:r>
      <w:r w:rsidR="00AE15B9" w:rsidRPr="006971E3">
        <w:rPr>
          <w:rFonts w:ascii="Arial" w:hAnsi="Arial" w:cs="Arial"/>
        </w:rPr>
        <w:t>other than</w:t>
      </w:r>
      <w:r w:rsidR="00E113DE" w:rsidRPr="006971E3">
        <w:rPr>
          <w:rFonts w:ascii="Arial" w:hAnsi="Arial" w:cs="Arial"/>
        </w:rPr>
        <w:t xml:space="preserve"> nutritional status</w:t>
      </w:r>
      <w:r w:rsidR="00A73F53" w:rsidRPr="006971E3">
        <w:rPr>
          <w:rFonts w:ascii="Arial" w:hAnsi="Arial" w:cs="Arial"/>
        </w:rPr>
        <w:t xml:space="preserve"> were major determinants</w:t>
      </w:r>
      <w:r w:rsidR="00E113DE" w:rsidRPr="006971E3">
        <w:rPr>
          <w:rFonts w:ascii="Arial" w:hAnsi="Arial" w:cs="Arial"/>
        </w:rPr>
        <w:t>.</w:t>
      </w:r>
    </w:p>
    <w:p w:rsidR="0057252B" w:rsidRPr="006971E3" w:rsidRDefault="0057252B" w:rsidP="006971E3">
      <w:pPr>
        <w:spacing w:line="480" w:lineRule="auto"/>
        <w:jc w:val="both"/>
        <w:rPr>
          <w:rFonts w:ascii="Arial" w:hAnsi="Arial" w:cs="Arial"/>
          <w:b/>
          <w:sz w:val="28"/>
          <w:szCs w:val="28"/>
        </w:rPr>
      </w:pPr>
    </w:p>
    <w:p w:rsidR="00E36402" w:rsidRPr="006971E3" w:rsidRDefault="00E36402" w:rsidP="006971E3">
      <w:pPr>
        <w:spacing w:line="480" w:lineRule="auto"/>
        <w:jc w:val="both"/>
        <w:rPr>
          <w:rFonts w:ascii="Arial" w:hAnsi="Arial" w:cs="Arial"/>
        </w:rPr>
      </w:pPr>
      <w:r w:rsidRPr="006971E3">
        <w:rPr>
          <w:rFonts w:ascii="Arial" w:hAnsi="Arial" w:cs="Arial"/>
          <w:b/>
        </w:rPr>
        <w:t xml:space="preserve">Key words: </w:t>
      </w:r>
      <w:r w:rsidR="002C0D32" w:rsidRPr="006971E3">
        <w:rPr>
          <w:rFonts w:ascii="Arial" w:hAnsi="Arial" w:cs="Arial"/>
        </w:rPr>
        <w:t>O</w:t>
      </w:r>
      <w:r w:rsidRPr="006971E3">
        <w:rPr>
          <w:rFonts w:ascii="Arial" w:hAnsi="Arial" w:cs="Arial"/>
        </w:rPr>
        <w:t>ral health, nutritional status,</w:t>
      </w:r>
      <w:r w:rsidR="00B902C7" w:rsidRPr="006971E3">
        <w:rPr>
          <w:rFonts w:ascii="Arial" w:hAnsi="Arial" w:cs="Arial"/>
        </w:rPr>
        <w:t xml:space="preserve"> BMI-for-age Z-scores,</w:t>
      </w:r>
      <w:r w:rsidRPr="006971E3">
        <w:rPr>
          <w:rFonts w:ascii="Arial" w:hAnsi="Arial" w:cs="Arial"/>
        </w:rPr>
        <w:t xml:space="preserve"> periodontal health indices, </w:t>
      </w:r>
      <w:r w:rsidR="00FD43E4" w:rsidRPr="006971E3">
        <w:rPr>
          <w:rFonts w:ascii="Arial" w:hAnsi="Arial" w:cs="Arial"/>
        </w:rPr>
        <w:t>adolescence</w:t>
      </w:r>
    </w:p>
    <w:p w:rsidR="00E36402" w:rsidRPr="006971E3" w:rsidRDefault="00E36402" w:rsidP="006971E3">
      <w:pPr>
        <w:spacing w:line="480" w:lineRule="auto"/>
        <w:jc w:val="both"/>
        <w:rPr>
          <w:rFonts w:ascii="Arial" w:hAnsi="Arial" w:cs="Arial"/>
          <w:b/>
          <w:sz w:val="28"/>
          <w:szCs w:val="28"/>
        </w:rPr>
      </w:pPr>
    </w:p>
    <w:p w:rsidR="00E36402" w:rsidRPr="006971E3" w:rsidRDefault="00E36402" w:rsidP="006971E3">
      <w:pPr>
        <w:spacing w:line="480" w:lineRule="auto"/>
        <w:jc w:val="both"/>
        <w:rPr>
          <w:rFonts w:ascii="Arial" w:hAnsi="Arial" w:cs="Arial"/>
          <w:b/>
          <w:sz w:val="28"/>
          <w:szCs w:val="28"/>
        </w:rPr>
      </w:pPr>
    </w:p>
    <w:p w:rsidR="00965E2B" w:rsidRPr="006971E3" w:rsidRDefault="000A6EB1" w:rsidP="006971E3">
      <w:pPr>
        <w:spacing w:line="480" w:lineRule="auto"/>
        <w:jc w:val="both"/>
        <w:rPr>
          <w:rFonts w:ascii="Arial" w:hAnsi="Arial" w:cs="Arial"/>
          <w:b/>
          <w:sz w:val="28"/>
          <w:szCs w:val="28"/>
        </w:rPr>
      </w:pPr>
      <w:r w:rsidRPr="006971E3">
        <w:rPr>
          <w:rFonts w:ascii="Arial" w:hAnsi="Arial" w:cs="Arial"/>
          <w:b/>
          <w:sz w:val="28"/>
          <w:szCs w:val="28"/>
        </w:rPr>
        <w:t>1.</w:t>
      </w:r>
      <w:r w:rsidR="002B5663" w:rsidRPr="006971E3">
        <w:rPr>
          <w:rFonts w:ascii="Arial" w:hAnsi="Arial" w:cs="Arial"/>
          <w:b/>
          <w:sz w:val="28"/>
          <w:szCs w:val="28"/>
        </w:rPr>
        <w:t xml:space="preserve"> </w:t>
      </w:r>
      <w:r w:rsidR="003B5570" w:rsidRPr="006971E3">
        <w:rPr>
          <w:rFonts w:ascii="Arial" w:hAnsi="Arial" w:cs="Arial"/>
          <w:b/>
          <w:sz w:val="28"/>
          <w:szCs w:val="28"/>
        </w:rPr>
        <w:t>INTRODUCTION</w:t>
      </w:r>
    </w:p>
    <w:p w:rsidR="0085489B" w:rsidRPr="006971E3" w:rsidRDefault="0085489B" w:rsidP="006971E3">
      <w:pPr>
        <w:autoSpaceDE w:val="0"/>
        <w:autoSpaceDN w:val="0"/>
        <w:adjustRightInd w:val="0"/>
        <w:spacing w:line="480" w:lineRule="auto"/>
        <w:rPr>
          <w:rFonts w:ascii="Arial" w:hAnsi="Arial" w:cs="Arial"/>
        </w:rPr>
      </w:pPr>
    </w:p>
    <w:p w:rsidR="0085489B" w:rsidRPr="006971E3" w:rsidRDefault="0085489B" w:rsidP="006971E3">
      <w:pPr>
        <w:autoSpaceDE w:val="0"/>
        <w:autoSpaceDN w:val="0"/>
        <w:adjustRightInd w:val="0"/>
        <w:spacing w:line="480" w:lineRule="auto"/>
        <w:rPr>
          <w:rFonts w:ascii="Arial" w:hAnsi="Arial" w:cs="Arial"/>
        </w:rPr>
      </w:pPr>
      <w:r w:rsidRPr="006971E3">
        <w:rPr>
          <w:rFonts w:ascii="Arial" w:hAnsi="Arial" w:cs="Arial"/>
        </w:rPr>
        <w:t xml:space="preserve">Dental ecology refers to interactions between dentition and environment factors to which these are exposed. These interactions result in a long list of consequences having applications in pathology, human growth, development </w:t>
      </w:r>
      <w:r w:rsidRPr="006971E3">
        <w:rPr>
          <w:rFonts w:ascii="Arial" w:hAnsi="Arial" w:cs="Arial"/>
        </w:rPr>
        <w:lastRenderedPageBreak/>
        <w:t xml:space="preserve">and maturation, environmental science and forensics. Dental variations across species help in the understanding of evolution and </w:t>
      </w:r>
      <w:proofErr w:type="spellStart"/>
      <w:r w:rsidRPr="006971E3">
        <w:rPr>
          <w:rFonts w:ascii="Arial" w:hAnsi="Arial" w:cs="Arial"/>
        </w:rPr>
        <w:t>palaeoecology</w:t>
      </w:r>
      <w:proofErr w:type="spellEnd"/>
      <w:r w:rsidRPr="006971E3">
        <w:rPr>
          <w:rFonts w:ascii="Arial" w:hAnsi="Arial" w:cs="Arial"/>
        </w:rPr>
        <w:t xml:space="preserve">. There are now sizable data on demographic, ecological, and reproductive aspects of mammalian and primate dentition (reviewed in </w:t>
      </w:r>
      <w:proofErr w:type="spellStart"/>
      <w:r w:rsidRPr="006971E3">
        <w:rPr>
          <w:rFonts w:ascii="Arial" w:hAnsi="Arial" w:cs="Arial"/>
        </w:rPr>
        <w:t>Cuozzo</w:t>
      </w:r>
      <w:proofErr w:type="spellEnd"/>
      <w:r w:rsidRPr="006971E3">
        <w:rPr>
          <w:rFonts w:ascii="Arial" w:hAnsi="Arial" w:cs="Arial"/>
        </w:rPr>
        <w:t xml:space="preserve"> and </w:t>
      </w:r>
      <w:proofErr w:type="spellStart"/>
      <w:r w:rsidRPr="006971E3">
        <w:rPr>
          <w:rFonts w:ascii="Arial" w:hAnsi="Arial" w:cs="Arial"/>
        </w:rPr>
        <w:t>Sauther</w:t>
      </w:r>
      <w:proofErr w:type="spellEnd"/>
      <w:r w:rsidRPr="006971E3">
        <w:rPr>
          <w:rFonts w:ascii="Arial" w:hAnsi="Arial" w:cs="Arial"/>
        </w:rPr>
        <w:t xml:space="preserve"> 2012)</w:t>
      </w:r>
      <w:r w:rsidR="0052541B" w:rsidRPr="006971E3">
        <w:rPr>
          <w:rFonts w:ascii="Arial" w:hAnsi="Arial" w:cs="Arial"/>
          <w:vertAlign w:val="superscript"/>
        </w:rPr>
        <w:t xml:space="preserve"> 1</w:t>
      </w:r>
      <w:r w:rsidRPr="006971E3">
        <w:rPr>
          <w:rFonts w:ascii="Arial" w:hAnsi="Arial" w:cs="Arial"/>
        </w:rPr>
        <w:t>.  Dental crowding, spacing, facial morphology, diet, dental hygiene and oral habits have bearing on dental health</w:t>
      </w:r>
      <w:r w:rsidR="000A1412" w:rsidRPr="006971E3">
        <w:rPr>
          <w:rFonts w:ascii="Arial" w:hAnsi="Arial" w:cs="Arial"/>
          <w:vertAlign w:val="superscript"/>
        </w:rPr>
        <w:t>2</w:t>
      </w:r>
      <w:r w:rsidRPr="006971E3">
        <w:rPr>
          <w:rFonts w:ascii="Arial" w:hAnsi="Arial" w:cs="Arial"/>
        </w:rPr>
        <w:t xml:space="preserve">. </w:t>
      </w:r>
      <w:r w:rsidR="0057252B" w:rsidRPr="006971E3">
        <w:rPr>
          <w:rFonts w:ascii="Arial" w:hAnsi="Arial" w:cs="Arial"/>
        </w:rPr>
        <w:t>Oral health is considered as a gateway to body health of an individual.</w:t>
      </w:r>
    </w:p>
    <w:p w:rsidR="0085489B" w:rsidRPr="006971E3" w:rsidRDefault="0085489B" w:rsidP="006971E3">
      <w:pPr>
        <w:autoSpaceDE w:val="0"/>
        <w:autoSpaceDN w:val="0"/>
        <w:adjustRightInd w:val="0"/>
        <w:spacing w:line="480" w:lineRule="auto"/>
        <w:rPr>
          <w:rFonts w:ascii="Arial" w:hAnsi="Arial" w:cs="Arial"/>
        </w:rPr>
      </w:pPr>
    </w:p>
    <w:p w:rsidR="006F4C7E" w:rsidRPr="006971E3" w:rsidRDefault="0085489B" w:rsidP="006971E3">
      <w:pPr>
        <w:autoSpaceDE w:val="0"/>
        <w:autoSpaceDN w:val="0"/>
        <w:adjustRightInd w:val="0"/>
        <w:spacing w:line="480" w:lineRule="auto"/>
        <w:rPr>
          <w:rFonts w:ascii="Arial" w:hAnsi="Arial" w:cs="Arial"/>
        </w:rPr>
      </w:pPr>
      <w:r w:rsidRPr="006971E3">
        <w:rPr>
          <w:rFonts w:ascii="Arial" w:hAnsi="Arial" w:cs="Arial"/>
        </w:rPr>
        <w:t xml:space="preserve">Dental caries and </w:t>
      </w:r>
      <w:r w:rsidR="00756A14" w:rsidRPr="006971E3">
        <w:rPr>
          <w:rFonts w:ascii="Arial" w:hAnsi="Arial" w:cs="Arial"/>
        </w:rPr>
        <w:t xml:space="preserve">other oral </w:t>
      </w:r>
      <w:r w:rsidRPr="006971E3">
        <w:rPr>
          <w:rFonts w:ascii="Arial" w:hAnsi="Arial" w:cs="Arial"/>
        </w:rPr>
        <w:t xml:space="preserve">diseases are common among human populations. Oral health practices, life style and behavior are major determinants of variations in prevalence of dental caries and periodontal diseases. </w:t>
      </w:r>
      <w:r w:rsidR="001B0A0B" w:rsidRPr="006971E3">
        <w:rPr>
          <w:rFonts w:ascii="Arial" w:hAnsi="Arial" w:cs="Arial"/>
        </w:rPr>
        <w:t>D</w:t>
      </w:r>
      <w:r w:rsidR="00894ED4" w:rsidRPr="006971E3">
        <w:rPr>
          <w:rFonts w:ascii="Arial" w:hAnsi="Arial" w:cs="Arial"/>
        </w:rPr>
        <w:t>ental caries</w:t>
      </w:r>
      <w:r w:rsidR="009D5C97" w:rsidRPr="006971E3">
        <w:rPr>
          <w:rFonts w:ascii="Arial" w:hAnsi="Arial" w:cs="Arial"/>
        </w:rPr>
        <w:t xml:space="preserve"> have</w:t>
      </w:r>
      <w:r w:rsidR="001B0A0B" w:rsidRPr="006971E3">
        <w:rPr>
          <w:rFonts w:ascii="Arial" w:hAnsi="Arial" w:cs="Arial"/>
        </w:rPr>
        <w:t xml:space="preserve"> been</w:t>
      </w:r>
      <w:r w:rsidR="00894ED4" w:rsidRPr="006971E3">
        <w:rPr>
          <w:rFonts w:ascii="Arial" w:hAnsi="Arial" w:cs="Arial"/>
        </w:rPr>
        <w:t xml:space="preserve"> studied </w:t>
      </w:r>
      <w:r w:rsidR="001B0A0B" w:rsidRPr="006971E3">
        <w:rPr>
          <w:rFonts w:ascii="Arial" w:hAnsi="Arial" w:cs="Arial"/>
        </w:rPr>
        <w:t>among</w:t>
      </w:r>
      <w:r w:rsidR="00894ED4" w:rsidRPr="006971E3">
        <w:rPr>
          <w:rFonts w:ascii="Arial" w:hAnsi="Arial" w:cs="Arial"/>
        </w:rPr>
        <w:t xml:space="preserve"> different populations </w:t>
      </w:r>
      <w:r w:rsidR="001B0A0B" w:rsidRPr="006971E3">
        <w:rPr>
          <w:rFonts w:ascii="Arial" w:hAnsi="Arial" w:cs="Arial"/>
        </w:rPr>
        <w:t xml:space="preserve">of </w:t>
      </w:r>
      <w:r w:rsidR="00894ED4" w:rsidRPr="006971E3">
        <w:rPr>
          <w:rFonts w:ascii="Arial" w:hAnsi="Arial" w:cs="Arial"/>
        </w:rPr>
        <w:t>North India</w:t>
      </w:r>
      <w:r w:rsidR="000A1412" w:rsidRPr="006971E3">
        <w:rPr>
          <w:rFonts w:ascii="Arial" w:hAnsi="Arial" w:cs="Arial"/>
          <w:vertAlign w:val="superscript"/>
        </w:rPr>
        <w:t>3-11</w:t>
      </w:r>
      <w:r w:rsidR="00894ED4" w:rsidRPr="006971E3">
        <w:rPr>
          <w:rFonts w:ascii="Arial" w:hAnsi="Arial" w:cs="Arial"/>
        </w:rPr>
        <w:t xml:space="preserve">. </w:t>
      </w:r>
      <w:r w:rsidR="006F4C7E" w:rsidRPr="006971E3">
        <w:rPr>
          <w:rFonts w:ascii="Arial" w:hAnsi="Arial" w:cs="Arial"/>
        </w:rPr>
        <w:t>The pathogenic mechanisms of caries involves five main factors, tooth susceptibility, saliva, bacteria, dietary sugars and the time the sugars are in contact with the bacteria</w:t>
      </w:r>
      <w:r w:rsidR="000A1412" w:rsidRPr="006971E3">
        <w:rPr>
          <w:rFonts w:ascii="Arial" w:hAnsi="Arial" w:cs="Arial"/>
          <w:vertAlign w:val="superscript"/>
        </w:rPr>
        <w:t>12</w:t>
      </w:r>
      <w:r w:rsidR="006F4C7E" w:rsidRPr="006971E3">
        <w:rPr>
          <w:rFonts w:ascii="Arial" w:hAnsi="Arial" w:cs="Arial"/>
        </w:rPr>
        <w:t>.</w:t>
      </w:r>
      <w:r w:rsidR="00EE3EAE" w:rsidRPr="006971E3">
        <w:rPr>
          <w:rFonts w:ascii="Arial" w:hAnsi="Arial" w:cs="Arial"/>
        </w:rPr>
        <w:t xml:space="preserve"> </w:t>
      </w:r>
      <w:r w:rsidR="006355AC" w:rsidRPr="006971E3">
        <w:rPr>
          <w:rFonts w:ascii="Arial" w:hAnsi="Arial" w:cs="Arial"/>
        </w:rPr>
        <w:t>Over the years, the prevalence of dental caries is declining in most of the countries</w:t>
      </w:r>
      <w:r w:rsidR="000A2707" w:rsidRPr="006971E3">
        <w:rPr>
          <w:rFonts w:ascii="Arial" w:hAnsi="Arial" w:cs="Arial"/>
        </w:rPr>
        <w:t xml:space="preserve"> due to improvement in dental hygiene</w:t>
      </w:r>
      <w:r w:rsidR="006355AC" w:rsidRPr="006971E3">
        <w:rPr>
          <w:rFonts w:ascii="Arial" w:hAnsi="Arial" w:cs="Arial"/>
        </w:rPr>
        <w:t xml:space="preserve">. </w:t>
      </w:r>
      <w:r w:rsidR="00B7116D" w:rsidRPr="006971E3">
        <w:rPr>
          <w:rFonts w:ascii="Arial" w:hAnsi="Arial" w:cs="Arial"/>
        </w:rPr>
        <w:t>The</w:t>
      </w:r>
      <w:r w:rsidR="006A4AF6" w:rsidRPr="006971E3">
        <w:rPr>
          <w:rFonts w:ascii="Arial" w:hAnsi="Arial" w:cs="Arial"/>
        </w:rPr>
        <w:t>re has been marked</w:t>
      </w:r>
      <w:r w:rsidR="00B7116D" w:rsidRPr="006971E3">
        <w:rPr>
          <w:rFonts w:ascii="Arial" w:hAnsi="Arial" w:cs="Arial"/>
        </w:rPr>
        <w:t xml:space="preserve"> decline in </w:t>
      </w:r>
      <w:r w:rsidR="006A4AF6" w:rsidRPr="006971E3">
        <w:rPr>
          <w:rFonts w:ascii="Arial" w:hAnsi="Arial" w:cs="Arial"/>
        </w:rPr>
        <w:t xml:space="preserve">permanent </w:t>
      </w:r>
      <w:r w:rsidR="00B7116D" w:rsidRPr="006971E3">
        <w:rPr>
          <w:rFonts w:ascii="Arial" w:hAnsi="Arial" w:cs="Arial"/>
        </w:rPr>
        <w:t>dental c</w:t>
      </w:r>
      <w:r w:rsidR="006A4AF6" w:rsidRPr="006971E3">
        <w:rPr>
          <w:rFonts w:ascii="Arial" w:hAnsi="Arial" w:cs="Arial"/>
        </w:rPr>
        <w:t>a</w:t>
      </w:r>
      <w:r w:rsidR="00B7116D" w:rsidRPr="006971E3">
        <w:rPr>
          <w:rFonts w:ascii="Arial" w:hAnsi="Arial" w:cs="Arial"/>
        </w:rPr>
        <w:t xml:space="preserve">ries prevalence </w:t>
      </w:r>
      <w:r w:rsidR="006A4AF6" w:rsidRPr="006971E3">
        <w:rPr>
          <w:rFonts w:ascii="Arial" w:hAnsi="Arial" w:cs="Arial"/>
        </w:rPr>
        <w:t>in developed countries during the last thirty years.</w:t>
      </w:r>
      <w:r w:rsidR="005B4463" w:rsidRPr="006971E3">
        <w:rPr>
          <w:rFonts w:ascii="Arial" w:hAnsi="Arial" w:cs="Arial"/>
        </w:rPr>
        <w:t xml:space="preserve"> Socioeconomic level is one of the factors for variations in the prevalence of dental caries in various communities. WHO (2001)</w:t>
      </w:r>
      <w:r w:rsidR="00953A81" w:rsidRPr="006971E3">
        <w:rPr>
          <w:rFonts w:ascii="Arial" w:hAnsi="Arial" w:cs="Arial"/>
          <w:vertAlign w:val="superscript"/>
        </w:rPr>
        <w:t>13</w:t>
      </w:r>
      <w:r w:rsidR="005B4463" w:rsidRPr="006971E3">
        <w:rPr>
          <w:rFonts w:ascii="Arial" w:hAnsi="Arial" w:cs="Arial"/>
        </w:rPr>
        <w:t xml:space="preserve"> data show that the mean number of decayed, missing or filled permanent teeth (DMFT) at age 12 years in low-income countries is 1.9, 3.3 in middle-income countries and 2.1 in high-income countries. </w:t>
      </w:r>
      <w:r w:rsidR="006A4AF6" w:rsidRPr="006971E3">
        <w:rPr>
          <w:rFonts w:ascii="Arial" w:hAnsi="Arial" w:cs="Arial"/>
        </w:rPr>
        <w:t xml:space="preserve"> </w:t>
      </w:r>
    </w:p>
    <w:p w:rsidR="0003472F" w:rsidRPr="006971E3" w:rsidRDefault="0003472F" w:rsidP="006971E3">
      <w:pPr>
        <w:spacing w:line="480" w:lineRule="auto"/>
        <w:ind w:firstLine="720"/>
        <w:jc w:val="both"/>
        <w:rPr>
          <w:rFonts w:ascii="Arial" w:hAnsi="Arial" w:cs="Arial"/>
        </w:rPr>
      </w:pPr>
    </w:p>
    <w:p w:rsidR="00756A14" w:rsidRPr="006971E3" w:rsidRDefault="00FE75B5" w:rsidP="006971E3">
      <w:pPr>
        <w:spacing w:line="480" w:lineRule="auto"/>
        <w:jc w:val="both"/>
        <w:rPr>
          <w:rFonts w:ascii="Arial" w:hAnsi="Arial" w:cs="Arial"/>
        </w:rPr>
      </w:pPr>
      <w:r w:rsidRPr="006971E3">
        <w:rPr>
          <w:rFonts w:ascii="Arial" w:hAnsi="Arial" w:cs="Arial"/>
        </w:rPr>
        <w:lastRenderedPageBreak/>
        <w:t xml:space="preserve">Periodontal diseases (gingivitis and </w:t>
      </w:r>
      <w:proofErr w:type="spellStart"/>
      <w:r w:rsidRPr="006971E3">
        <w:rPr>
          <w:rFonts w:ascii="Arial" w:hAnsi="Arial" w:cs="Arial"/>
        </w:rPr>
        <w:t>periodontitis</w:t>
      </w:r>
      <w:proofErr w:type="spellEnd"/>
      <w:r w:rsidRPr="006971E3">
        <w:rPr>
          <w:rFonts w:ascii="Arial" w:hAnsi="Arial" w:cs="Arial"/>
        </w:rPr>
        <w:t xml:space="preserve">) are a chronic bacterial infection that affects the gums and bone supporting the teeth. </w:t>
      </w:r>
      <w:proofErr w:type="spellStart"/>
      <w:r w:rsidRPr="006971E3">
        <w:rPr>
          <w:rFonts w:ascii="Arial" w:hAnsi="Arial" w:cs="Arial"/>
        </w:rPr>
        <w:t>Periodontitis</w:t>
      </w:r>
      <w:proofErr w:type="spellEnd"/>
      <w:r w:rsidRPr="006971E3">
        <w:rPr>
          <w:rFonts w:ascii="Arial" w:hAnsi="Arial" w:cs="Arial"/>
        </w:rPr>
        <w:t>/gingivitis begins when the bacteria in plaque (the sticky, colorless film that constantly forms on teeth) causes the gums to become inflamed. In the mildest form of the disease, gingivitis, the gums redden, swell and bleed easily. The dental plaque</w:t>
      </w:r>
      <w:r w:rsidR="00A7524D" w:rsidRPr="006971E3">
        <w:rPr>
          <w:rFonts w:ascii="Arial" w:hAnsi="Arial" w:cs="Arial"/>
        </w:rPr>
        <w:t xml:space="preserve">, being host-associated </w:t>
      </w:r>
      <w:proofErr w:type="spellStart"/>
      <w:r w:rsidR="00A7524D" w:rsidRPr="006971E3">
        <w:rPr>
          <w:rFonts w:ascii="Arial" w:hAnsi="Arial" w:cs="Arial"/>
        </w:rPr>
        <w:t>biofilm</w:t>
      </w:r>
      <w:proofErr w:type="spellEnd"/>
      <w:r w:rsidR="00A7524D" w:rsidRPr="006971E3">
        <w:rPr>
          <w:rFonts w:ascii="Arial" w:hAnsi="Arial" w:cs="Arial"/>
        </w:rPr>
        <w:t>,</w:t>
      </w:r>
      <w:r w:rsidRPr="006971E3">
        <w:rPr>
          <w:rFonts w:ascii="Arial" w:hAnsi="Arial" w:cs="Arial"/>
        </w:rPr>
        <w:t xml:space="preserve"> </w:t>
      </w:r>
      <w:r w:rsidR="00A7524D" w:rsidRPr="006971E3">
        <w:rPr>
          <w:rFonts w:ascii="Arial" w:hAnsi="Arial" w:cs="Arial"/>
        </w:rPr>
        <w:t>is</w:t>
      </w:r>
      <w:r w:rsidRPr="006971E3">
        <w:rPr>
          <w:rFonts w:ascii="Arial" w:hAnsi="Arial" w:cs="Arial"/>
        </w:rPr>
        <w:t xml:space="preserve"> involved in the pathogenesis of both caries and periodontal diseases. The presence of bacterial colonies in the plaque on the tooth surfaces initiate inflammatory reaction due to toxic products and then the dental disease begins. Dental plaque is composed primarily of micro-organisms</w:t>
      </w:r>
      <w:r w:rsidR="00953A81" w:rsidRPr="006971E3">
        <w:rPr>
          <w:rFonts w:ascii="Arial" w:hAnsi="Arial" w:cs="Arial"/>
          <w:vertAlign w:val="superscript"/>
        </w:rPr>
        <w:t>14</w:t>
      </w:r>
      <w:r w:rsidRPr="006971E3">
        <w:rPr>
          <w:rFonts w:ascii="Arial" w:hAnsi="Arial" w:cs="Arial"/>
        </w:rPr>
        <w:t>. Dental calculus is a mineralized plaque</w:t>
      </w:r>
      <w:r w:rsidR="003E3B5B" w:rsidRPr="006971E3">
        <w:rPr>
          <w:rFonts w:ascii="Arial" w:hAnsi="Arial" w:cs="Arial"/>
        </w:rPr>
        <w:t xml:space="preserve"> and </w:t>
      </w:r>
      <w:r w:rsidR="00511CFC" w:rsidRPr="006971E3">
        <w:rPr>
          <w:rFonts w:ascii="Arial" w:hAnsi="Arial" w:cs="Arial"/>
        </w:rPr>
        <w:t>as such is not known to play any significant role in periodontal health</w:t>
      </w:r>
      <w:r w:rsidR="00C064AF" w:rsidRPr="006971E3">
        <w:rPr>
          <w:rFonts w:ascii="Arial" w:hAnsi="Arial" w:cs="Arial"/>
        </w:rPr>
        <w:t xml:space="preserve">. </w:t>
      </w:r>
      <w:r w:rsidR="00511CFC" w:rsidRPr="006971E3">
        <w:rPr>
          <w:rFonts w:ascii="Arial" w:hAnsi="Arial" w:cs="Arial"/>
        </w:rPr>
        <w:t xml:space="preserve"> </w:t>
      </w:r>
      <w:r w:rsidR="00BC16F1" w:rsidRPr="006971E3">
        <w:rPr>
          <w:rFonts w:ascii="Arial" w:hAnsi="Arial" w:cs="Arial"/>
        </w:rPr>
        <w:t>But</w:t>
      </w:r>
      <w:r w:rsidR="00511CFC" w:rsidRPr="006971E3">
        <w:rPr>
          <w:rFonts w:ascii="Arial" w:hAnsi="Arial" w:cs="Arial"/>
        </w:rPr>
        <w:t xml:space="preserve"> levels and location of </w:t>
      </w:r>
      <w:r w:rsidR="00BC16F1" w:rsidRPr="006971E3">
        <w:rPr>
          <w:rFonts w:ascii="Arial" w:hAnsi="Arial" w:cs="Arial"/>
        </w:rPr>
        <w:t xml:space="preserve">calculus </w:t>
      </w:r>
      <w:r w:rsidR="00511CFC" w:rsidRPr="006971E3">
        <w:rPr>
          <w:rFonts w:ascii="Arial" w:hAnsi="Arial" w:cs="Arial"/>
        </w:rPr>
        <w:t>formation are population specific and are affected by oral hygiene</w:t>
      </w:r>
      <w:r w:rsidR="00205087" w:rsidRPr="006971E3">
        <w:rPr>
          <w:rFonts w:ascii="Arial" w:hAnsi="Arial" w:cs="Arial"/>
        </w:rPr>
        <w:t xml:space="preserve"> habits</w:t>
      </w:r>
      <w:r w:rsidR="00BC16F1" w:rsidRPr="006971E3">
        <w:rPr>
          <w:rFonts w:ascii="Arial" w:hAnsi="Arial" w:cs="Arial"/>
        </w:rPr>
        <w:t>.</w:t>
      </w:r>
      <w:r w:rsidR="00511CFC" w:rsidRPr="006971E3">
        <w:rPr>
          <w:rFonts w:ascii="Arial" w:hAnsi="Arial" w:cs="Arial"/>
        </w:rPr>
        <w:t xml:space="preserve"> </w:t>
      </w:r>
      <w:r w:rsidR="00511CFC" w:rsidRPr="006971E3">
        <w:rPr>
          <w:rFonts w:ascii="Arial" w:hAnsi="Arial" w:cs="Arial"/>
          <w:vertAlign w:val="superscript"/>
        </w:rPr>
        <w:t>15</w:t>
      </w:r>
      <w:r w:rsidR="00BE4516" w:rsidRPr="006971E3">
        <w:rPr>
          <w:rFonts w:ascii="Arial" w:hAnsi="Arial" w:cs="Arial"/>
        </w:rPr>
        <w:t xml:space="preserve"> </w:t>
      </w:r>
      <w:proofErr w:type="spellStart"/>
      <w:r w:rsidR="00BE4516" w:rsidRPr="006971E3">
        <w:rPr>
          <w:rFonts w:ascii="Arial" w:hAnsi="Arial" w:cs="Arial"/>
        </w:rPr>
        <w:t>Subgingival</w:t>
      </w:r>
      <w:proofErr w:type="spellEnd"/>
      <w:r w:rsidR="00BE4516" w:rsidRPr="006971E3">
        <w:rPr>
          <w:rFonts w:ascii="Arial" w:hAnsi="Arial" w:cs="Arial"/>
        </w:rPr>
        <w:t xml:space="preserve"> c</w:t>
      </w:r>
      <w:r w:rsidR="00302B90" w:rsidRPr="006971E3">
        <w:rPr>
          <w:rFonts w:ascii="Arial" w:hAnsi="Arial" w:cs="Arial"/>
        </w:rPr>
        <w:t xml:space="preserve">alculus levels </w:t>
      </w:r>
      <w:r w:rsidR="00BE4516" w:rsidRPr="006971E3">
        <w:rPr>
          <w:rFonts w:ascii="Arial" w:hAnsi="Arial" w:cs="Arial"/>
        </w:rPr>
        <w:t xml:space="preserve">in low hygiene populations are known to be correlated with enhanced periodontal attachment loss. </w:t>
      </w:r>
      <w:r w:rsidR="00BE4516" w:rsidRPr="006971E3">
        <w:rPr>
          <w:rFonts w:ascii="Arial" w:hAnsi="Arial" w:cs="Arial"/>
          <w:vertAlign w:val="superscript"/>
        </w:rPr>
        <w:t>15</w:t>
      </w:r>
      <w:r w:rsidR="00BE4516" w:rsidRPr="006971E3">
        <w:rPr>
          <w:rFonts w:ascii="Arial" w:hAnsi="Arial" w:cs="Arial"/>
        </w:rPr>
        <w:t xml:space="preserve"> </w:t>
      </w:r>
    </w:p>
    <w:p w:rsidR="00BE4516" w:rsidRPr="006971E3" w:rsidRDefault="00BE4516" w:rsidP="006971E3">
      <w:pPr>
        <w:spacing w:line="480" w:lineRule="auto"/>
        <w:jc w:val="both"/>
        <w:rPr>
          <w:rFonts w:ascii="Arial" w:hAnsi="Arial" w:cs="Arial"/>
        </w:rPr>
      </w:pPr>
    </w:p>
    <w:p w:rsidR="00743092" w:rsidRPr="006971E3" w:rsidRDefault="00785B96" w:rsidP="006971E3">
      <w:pPr>
        <w:autoSpaceDE w:val="0"/>
        <w:autoSpaceDN w:val="0"/>
        <w:adjustRightInd w:val="0"/>
        <w:spacing w:line="480" w:lineRule="auto"/>
        <w:rPr>
          <w:rFonts w:ascii="Arial" w:hAnsi="Arial" w:cs="Arial"/>
        </w:rPr>
      </w:pPr>
      <w:r w:rsidRPr="006971E3">
        <w:rPr>
          <w:rFonts w:ascii="Arial" w:hAnsi="Arial" w:cs="Arial"/>
        </w:rPr>
        <w:t xml:space="preserve">The role of nutrition as a risk factor for </w:t>
      </w:r>
      <w:r w:rsidR="00611718" w:rsidRPr="006971E3">
        <w:rPr>
          <w:rFonts w:ascii="Arial" w:hAnsi="Arial" w:cs="Arial"/>
        </w:rPr>
        <w:t>dental caries</w:t>
      </w:r>
      <w:r w:rsidR="00F75DA6" w:rsidRPr="006971E3">
        <w:rPr>
          <w:rFonts w:ascii="Arial" w:hAnsi="Arial" w:cs="Arial"/>
        </w:rPr>
        <w:t xml:space="preserve">, dental </w:t>
      </w:r>
      <w:r w:rsidR="00611718" w:rsidRPr="006971E3">
        <w:rPr>
          <w:rFonts w:ascii="Arial" w:hAnsi="Arial" w:cs="Arial"/>
        </w:rPr>
        <w:t xml:space="preserve">and </w:t>
      </w:r>
      <w:r w:rsidRPr="006971E3">
        <w:rPr>
          <w:rFonts w:ascii="Arial" w:hAnsi="Arial" w:cs="Arial"/>
        </w:rPr>
        <w:t>periodontal</w:t>
      </w:r>
      <w:r w:rsidR="005D0144" w:rsidRPr="006971E3">
        <w:rPr>
          <w:rFonts w:ascii="Arial" w:hAnsi="Arial" w:cs="Arial"/>
        </w:rPr>
        <w:t xml:space="preserve"> diseases</w:t>
      </w:r>
      <w:r w:rsidRPr="006971E3">
        <w:rPr>
          <w:rFonts w:ascii="Arial" w:hAnsi="Arial" w:cs="Arial"/>
        </w:rPr>
        <w:t xml:space="preserve"> has been studied because of relationship of nutrition with optimal functioning of the immune system, in combating infection and to promote optimal periodontal health.</w:t>
      </w:r>
      <w:r w:rsidRPr="006971E3">
        <w:rPr>
          <w:rStyle w:val="A1"/>
          <w:rFonts w:ascii="Arial" w:hAnsi="Arial" w:cs="Arial"/>
          <w:sz w:val="24"/>
          <w:szCs w:val="24"/>
        </w:rPr>
        <w:t xml:space="preserve"> Experimental studies on gingivitis model have shown increased levels of bleeding on probing when participants were fed with a diet high in carbohydrates when compared to those on a low sugar diet</w:t>
      </w:r>
      <w:r w:rsidR="008978C7" w:rsidRPr="006971E3">
        <w:rPr>
          <w:rStyle w:val="A1"/>
          <w:rFonts w:ascii="Arial" w:hAnsi="Arial" w:cs="Arial"/>
          <w:sz w:val="24"/>
          <w:szCs w:val="24"/>
          <w:vertAlign w:val="superscript"/>
        </w:rPr>
        <w:t>16</w:t>
      </w:r>
      <w:r w:rsidRPr="006971E3">
        <w:rPr>
          <w:rStyle w:val="A9"/>
          <w:rFonts w:ascii="Arial" w:hAnsi="Arial" w:cs="Arial"/>
        </w:rPr>
        <w:t>.</w:t>
      </w:r>
      <w:r w:rsidR="0089212F" w:rsidRPr="006971E3">
        <w:rPr>
          <w:rFonts w:ascii="Arial" w:hAnsi="Arial" w:cs="Arial"/>
        </w:rPr>
        <w:t xml:space="preserve"> </w:t>
      </w:r>
      <w:r w:rsidR="00716DB3" w:rsidRPr="006971E3">
        <w:rPr>
          <w:rFonts w:ascii="Arial" w:hAnsi="Arial" w:cs="Arial"/>
        </w:rPr>
        <w:t xml:space="preserve"> Cheese has t</w:t>
      </w:r>
      <w:r w:rsidR="0089212F" w:rsidRPr="006971E3">
        <w:rPr>
          <w:rFonts w:ascii="Arial" w:hAnsi="Arial" w:cs="Arial"/>
        </w:rPr>
        <w:t xml:space="preserve">he </w:t>
      </w:r>
      <w:proofErr w:type="spellStart"/>
      <w:r w:rsidR="0089212F" w:rsidRPr="006971E3">
        <w:rPr>
          <w:rFonts w:ascii="Arial" w:hAnsi="Arial" w:cs="Arial"/>
        </w:rPr>
        <w:t>cariostatic</w:t>
      </w:r>
      <w:proofErr w:type="spellEnd"/>
      <w:r w:rsidR="0089212F" w:rsidRPr="006971E3">
        <w:rPr>
          <w:rFonts w:ascii="Arial" w:hAnsi="Arial" w:cs="Arial"/>
        </w:rPr>
        <w:t xml:space="preserve"> nature </w:t>
      </w:r>
      <w:r w:rsidR="00716DB3" w:rsidRPr="006971E3">
        <w:rPr>
          <w:rFonts w:ascii="Arial" w:hAnsi="Arial" w:cs="Arial"/>
        </w:rPr>
        <w:t>as</w:t>
      </w:r>
      <w:r w:rsidR="0089212F" w:rsidRPr="006971E3">
        <w:rPr>
          <w:rFonts w:ascii="Arial" w:hAnsi="Arial" w:cs="Arial"/>
        </w:rPr>
        <w:t xml:space="preserve"> demonstrated in several experimental studies</w:t>
      </w:r>
      <w:r w:rsidR="008978C7" w:rsidRPr="006971E3">
        <w:rPr>
          <w:rFonts w:ascii="Arial" w:hAnsi="Arial" w:cs="Arial"/>
          <w:vertAlign w:val="superscript"/>
        </w:rPr>
        <w:t>17-18</w:t>
      </w:r>
      <w:r w:rsidR="0089212F" w:rsidRPr="006971E3">
        <w:rPr>
          <w:rFonts w:ascii="Arial" w:hAnsi="Arial" w:cs="Arial"/>
        </w:rPr>
        <w:t>, and in human observational studies</w:t>
      </w:r>
      <w:r w:rsidR="008978C7" w:rsidRPr="006971E3">
        <w:rPr>
          <w:rFonts w:ascii="Arial" w:hAnsi="Arial" w:cs="Arial"/>
          <w:vertAlign w:val="superscript"/>
        </w:rPr>
        <w:t>19</w:t>
      </w:r>
      <w:r w:rsidR="0089212F" w:rsidRPr="006971E3">
        <w:rPr>
          <w:rFonts w:ascii="Arial" w:hAnsi="Arial" w:cs="Arial"/>
        </w:rPr>
        <w:t xml:space="preserve"> (</w:t>
      </w:r>
      <w:r w:rsidR="00611718" w:rsidRPr="006971E3">
        <w:rPr>
          <w:rFonts w:ascii="Arial" w:hAnsi="Arial" w:cs="Arial"/>
        </w:rPr>
        <w:t xml:space="preserve">Burt </w:t>
      </w:r>
      <w:proofErr w:type="gramStart"/>
      <w:r w:rsidR="00611718" w:rsidRPr="006971E3">
        <w:rPr>
          <w:rFonts w:ascii="Arial" w:hAnsi="Arial" w:cs="Arial"/>
        </w:rPr>
        <w:t>et</w:t>
      </w:r>
      <w:proofErr w:type="gramEnd"/>
      <w:r w:rsidR="00611718" w:rsidRPr="006971E3">
        <w:rPr>
          <w:rFonts w:ascii="Arial" w:hAnsi="Arial" w:cs="Arial"/>
        </w:rPr>
        <w:t xml:space="preserve"> al.1988</w:t>
      </w:r>
      <w:r w:rsidR="0089212F" w:rsidRPr="006971E3">
        <w:rPr>
          <w:rFonts w:ascii="Arial" w:hAnsi="Arial" w:cs="Arial"/>
        </w:rPr>
        <w:t>) and intervention studies</w:t>
      </w:r>
      <w:r w:rsidR="00E80899" w:rsidRPr="006971E3">
        <w:rPr>
          <w:rFonts w:ascii="Arial" w:hAnsi="Arial" w:cs="Arial"/>
          <w:vertAlign w:val="superscript"/>
        </w:rPr>
        <w:t>20</w:t>
      </w:r>
      <w:r w:rsidR="0089212F" w:rsidRPr="006971E3">
        <w:rPr>
          <w:rFonts w:ascii="Arial" w:hAnsi="Arial" w:cs="Arial"/>
        </w:rPr>
        <w:t xml:space="preserve">. </w:t>
      </w:r>
      <w:r w:rsidR="0089212F" w:rsidRPr="006971E3">
        <w:rPr>
          <w:rFonts w:ascii="Arial" w:hAnsi="Arial" w:cs="Arial"/>
        </w:rPr>
        <w:lastRenderedPageBreak/>
        <w:t>Cow’s milk contains calcium, phosphorus and casein, all of</w:t>
      </w:r>
      <w:r w:rsidR="00611718" w:rsidRPr="006971E3">
        <w:rPr>
          <w:rFonts w:ascii="Arial" w:hAnsi="Arial" w:cs="Arial"/>
        </w:rPr>
        <w:t xml:space="preserve"> </w:t>
      </w:r>
      <w:r w:rsidR="0089212F" w:rsidRPr="006971E3">
        <w:rPr>
          <w:rFonts w:ascii="Arial" w:hAnsi="Arial" w:cs="Arial"/>
        </w:rPr>
        <w:t>which are thought to inhibit caries.</w:t>
      </w:r>
      <w:r w:rsidR="00743092" w:rsidRPr="006971E3">
        <w:rPr>
          <w:rFonts w:ascii="Arial" w:hAnsi="Arial" w:cs="Arial"/>
        </w:rPr>
        <w:t xml:space="preserve"> </w:t>
      </w:r>
      <w:proofErr w:type="spellStart"/>
      <w:r w:rsidR="00743092" w:rsidRPr="006971E3">
        <w:rPr>
          <w:rFonts w:ascii="Arial" w:hAnsi="Arial" w:cs="Arial"/>
        </w:rPr>
        <w:t>Chatterjee</w:t>
      </w:r>
      <w:proofErr w:type="spellEnd"/>
      <w:r w:rsidR="00743092" w:rsidRPr="006971E3">
        <w:rPr>
          <w:rFonts w:ascii="Arial" w:hAnsi="Arial" w:cs="Arial"/>
        </w:rPr>
        <w:t xml:space="preserve"> and </w:t>
      </w:r>
      <w:proofErr w:type="spellStart"/>
      <w:r w:rsidR="00743092" w:rsidRPr="006971E3">
        <w:rPr>
          <w:rFonts w:ascii="Arial" w:hAnsi="Arial" w:cs="Arial"/>
        </w:rPr>
        <w:t>Bandyopadhyay</w:t>
      </w:r>
      <w:proofErr w:type="spellEnd"/>
      <w:r w:rsidR="00743092" w:rsidRPr="006971E3">
        <w:rPr>
          <w:rFonts w:ascii="Arial" w:hAnsi="Arial" w:cs="Arial"/>
        </w:rPr>
        <w:t xml:space="preserve"> (2012)</w:t>
      </w:r>
      <w:r w:rsidR="001F38D2" w:rsidRPr="006971E3">
        <w:rPr>
          <w:rFonts w:ascii="Arial" w:hAnsi="Arial" w:cs="Arial"/>
          <w:vertAlign w:val="superscript"/>
        </w:rPr>
        <w:t>21</w:t>
      </w:r>
      <w:r w:rsidR="00743092" w:rsidRPr="006971E3">
        <w:rPr>
          <w:rFonts w:ascii="Arial" w:hAnsi="Arial" w:cs="Arial"/>
        </w:rPr>
        <w:t xml:space="preserve"> found</w:t>
      </w:r>
      <w:r w:rsidR="00456353" w:rsidRPr="006971E3">
        <w:rPr>
          <w:rFonts w:ascii="Arial" w:hAnsi="Arial" w:cs="Arial"/>
        </w:rPr>
        <w:t xml:space="preserve"> significant association (</w:t>
      </w:r>
      <w:r w:rsidR="00456353" w:rsidRPr="006971E3">
        <w:rPr>
          <w:rFonts w:ascii="Arial" w:hAnsi="Arial" w:cs="Arial"/>
          <w:iCs/>
        </w:rPr>
        <w:t>p</w:t>
      </w:r>
      <w:r w:rsidR="00456353" w:rsidRPr="006971E3">
        <w:rPr>
          <w:rFonts w:ascii="Arial" w:hAnsi="Arial" w:cs="Arial"/>
          <w:i/>
          <w:iCs/>
        </w:rPr>
        <w:t xml:space="preserve"> </w:t>
      </w:r>
      <w:r w:rsidR="00456353" w:rsidRPr="006971E3">
        <w:rPr>
          <w:rFonts w:ascii="Arial" w:hAnsi="Arial" w:cs="Arial"/>
        </w:rPr>
        <w:t xml:space="preserve">&lt; 0.05) with occurrence of dental caries among the underweight </w:t>
      </w:r>
      <w:r w:rsidR="00743092" w:rsidRPr="006971E3">
        <w:rPr>
          <w:rFonts w:ascii="Arial" w:hAnsi="Arial" w:cs="Arial"/>
        </w:rPr>
        <w:t xml:space="preserve">Bengali </w:t>
      </w:r>
      <w:r w:rsidR="00456353" w:rsidRPr="006971E3">
        <w:rPr>
          <w:rFonts w:ascii="Arial" w:hAnsi="Arial" w:cs="Arial"/>
        </w:rPr>
        <w:t>girls</w:t>
      </w:r>
      <w:r w:rsidR="00743092" w:rsidRPr="006971E3">
        <w:rPr>
          <w:rFonts w:ascii="Arial" w:hAnsi="Arial" w:cs="Arial"/>
        </w:rPr>
        <w:t xml:space="preserve"> from</w:t>
      </w:r>
    </w:p>
    <w:p w:rsidR="00603730" w:rsidRPr="006971E3" w:rsidRDefault="00743092" w:rsidP="006971E3">
      <w:pPr>
        <w:spacing w:line="480" w:lineRule="auto"/>
        <w:rPr>
          <w:rFonts w:ascii="Arial" w:hAnsi="Arial" w:cs="Arial"/>
        </w:rPr>
      </w:pPr>
      <w:r w:rsidRPr="006971E3">
        <w:rPr>
          <w:rFonts w:ascii="Arial" w:hAnsi="Arial" w:cs="Arial"/>
        </w:rPr>
        <w:t>Howrah district of West Bengal compared</w:t>
      </w:r>
      <w:r w:rsidR="00456353" w:rsidRPr="006971E3">
        <w:rPr>
          <w:rFonts w:ascii="Arial" w:hAnsi="Arial" w:cs="Arial"/>
        </w:rPr>
        <w:t xml:space="preserve"> to that of the overweight and normal.</w:t>
      </w:r>
      <w:r w:rsidR="00462996" w:rsidRPr="006971E3">
        <w:rPr>
          <w:rFonts w:ascii="Arial" w:hAnsi="Arial" w:cs="Arial"/>
        </w:rPr>
        <w:t xml:space="preserve"> </w:t>
      </w:r>
      <w:r w:rsidR="00603730" w:rsidRPr="006971E3">
        <w:rPr>
          <w:rStyle w:val="A9"/>
          <w:rFonts w:ascii="Arial" w:hAnsi="Arial" w:cs="Arial"/>
        </w:rPr>
        <w:t xml:space="preserve">De </w:t>
      </w:r>
      <w:proofErr w:type="spellStart"/>
      <w:r w:rsidR="00603730" w:rsidRPr="006971E3">
        <w:rPr>
          <w:rStyle w:val="A9"/>
          <w:rFonts w:ascii="Arial" w:hAnsi="Arial" w:cs="Arial"/>
        </w:rPr>
        <w:t>Marchi</w:t>
      </w:r>
      <w:proofErr w:type="spellEnd"/>
      <w:r w:rsidR="00603730" w:rsidRPr="006971E3">
        <w:rPr>
          <w:rStyle w:val="A9"/>
          <w:rFonts w:ascii="Arial" w:hAnsi="Arial" w:cs="Arial"/>
        </w:rPr>
        <w:t xml:space="preserve"> et al. (2008)</w:t>
      </w:r>
      <w:r w:rsidR="001F38D2" w:rsidRPr="006971E3">
        <w:rPr>
          <w:rStyle w:val="A9"/>
          <w:rFonts w:ascii="Arial" w:hAnsi="Arial" w:cs="Arial"/>
          <w:vertAlign w:val="superscript"/>
        </w:rPr>
        <w:t>22</w:t>
      </w:r>
      <w:r w:rsidR="00603730" w:rsidRPr="006971E3">
        <w:rPr>
          <w:rStyle w:val="A9"/>
          <w:rFonts w:ascii="Arial" w:hAnsi="Arial" w:cs="Arial"/>
        </w:rPr>
        <w:t xml:space="preserve"> have shown that older people </w:t>
      </w:r>
      <w:r w:rsidR="00603730" w:rsidRPr="006971E3">
        <w:rPr>
          <w:rFonts w:ascii="Arial" w:hAnsi="Arial" w:cs="Arial"/>
        </w:rPr>
        <w:t>with a compromised oral status had higher odds for risk of malnutrition and the maintenance of a few teeth had a crucial role in increasing the chance of maintaining an adequate nutritional status in the South Brazilian population.</w:t>
      </w:r>
    </w:p>
    <w:p w:rsidR="00311063" w:rsidRPr="006971E3" w:rsidRDefault="00311063" w:rsidP="006971E3">
      <w:pPr>
        <w:pStyle w:val="Default"/>
        <w:spacing w:line="480" w:lineRule="auto"/>
        <w:rPr>
          <w:rFonts w:ascii="Arial" w:hAnsi="Arial" w:cs="Arial"/>
        </w:rPr>
      </w:pPr>
    </w:p>
    <w:p w:rsidR="0078126A" w:rsidRPr="006971E3" w:rsidRDefault="008876E7" w:rsidP="006971E3">
      <w:pPr>
        <w:pStyle w:val="Default"/>
        <w:spacing w:line="480" w:lineRule="auto"/>
        <w:rPr>
          <w:rFonts w:ascii="Arial" w:hAnsi="Arial" w:cs="Arial"/>
          <w:color w:val="auto"/>
        </w:rPr>
      </w:pPr>
      <w:r w:rsidRPr="006971E3">
        <w:rPr>
          <w:rFonts w:ascii="Arial" w:hAnsi="Arial" w:cs="Arial"/>
        </w:rPr>
        <w:t>Measuring oral health of people is a complicated as there are many dimensions of oral health. Of these, dental caries and periodontal diseases are most commonly used parameters. Marcus et al. (1983)</w:t>
      </w:r>
      <w:r w:rsidR="003668B2" w:rsidRPr="006971E3">
        <w:rPr>
          <w:rFonts w:ascii="Arial" w:hAnsi="Arial" w:cs="Arial"/>
          <w:vertAlign w:val="superscript"/>
        </w:rPr>
        <w:t>23</w:t>
      </w:r>
      <w:r w:rsidRPr="006971E3">
        <w:rPr>
          <w:rFonts w:ascii="Arial" w:hAnsi="Arial" w:cs="Arial"/>
        </w:rPr>
        <w:t xml:space="preserve"> utilized expert opinion</w:t>
      </w:r>
      <w:r w:rsidR="003E3F8F" w:rsidRPr="006971E3">
        <w:rPr>
          <w:rFonts w:ascii="Arial" w:hAnsi="Arial" w:cs="Arial"/>
        </w:rPr>
        <w:t>s</w:t>
      </w:r>
      <w:r w:rsidRPr="006971E3">
        <w:rPr>
          <w:rFonts w:ascii="Arial" w:hAnsi="Arial" w:cs="Arial"/>
        </w:rPr>
        <w:t xml:space="preserve"> to identify key factors and </w:t>
      </w:r>
      <w:r w:rsidR="003E3F8F" w:rsidRPr="006971E3">
        <w:rPr>
          <w:rFonts w:ascii="Arial" w:hAnsi="Arial" w:cs="Arial"/>
        </w:rPr>
        <w:t>their respective</w:t>
      </w:r>
      <w:r w:rsidRPr="006971E3">
        <w:rPr>
          <w:rFonts w:ascii="Arial" w:hAnsi="Arial" w:cs="Arial"/>
        </w:rPr>
        <w:t xml:space="preserve"> weights </w:t>
      </w:r>
      <w:r w:rsidR="002E58CE" w:rsidRPr="006971E3">
        <w:rPr>
          <w:rFonts w:ascii="Arial" w:hAnsi="Arial" w:cs="Arial"/>
        </w:rPr>
        <w:t xml:space="preserve">and these </w:t>
      </w:r>
      <w:r w:rsidRPr="006971E3">
        <w:rPr>
          <w:rFonts w:ascii="Arial" w:hAnsi="Arial" w:cs="Arial"/>
        </w:rPr>
        <w:t>contribute</w:t>
      </w:r>
      <w:r w:rsidR="001A7509" w:rsidRPr="006971E3">
        <w:rPr>
          <w:rFonts w:ascii="Arial" w:hAnsi="Arial" w:cs="Arial"/>
        </w:rPr>
        <w:t>d</w:t>
      </w:r>
      <w:r w:rsidRPr="006971E3">
        <w:rPr>
          <w:rFonts w:ascii="Arial" w:hAnsi="Arial" w:cs="Arial"/>
        </w:rPr>
        <w:t xml:space="preserve"> to defining a clinical measure of oral health status.</w:t>
      </w:r>
      <w:r w:rsidR="003E3F8F" w:rsidRPr="006971E3">
        <w:rPr>
          <w:rFonts w:ascii="Arial" w:hAnsi="Arial" w:cs="Arial"/>
        </w:rPr>
        <w:t xml:space="preserve"> </w:t>
      </w:r>
      <w:r w:rsidR="00EC0D5A" w:rsidRPr="006971E3">
        <w:rPr>
          <w:rFonts w:ascii="Arial" w:hAnsi="Arial" w:cs="Arial"/>
        </w:rPr>
        <w:t>Body mass index (BMI) has been commonly used as an index for the analysis of nutritional status and obesity. Some studies have been carried to assess the association of the BMI and periodontitis</w:t>
      </w:r>
      <w:r w:rsidR="007721A3" w:rsidRPr="006971E3">
        <w:rPr>
          <w:rFonts w:ascii="Arial" w:hAnsi="Arial" w:cs="Arial"/>
          <w:vertAlign w:val="superscript"/>
        </w:rPr>
        <w:t>24-26</w:t>
      </w:r>
      <w:r w:rsidR="00EC0D5A" w:rsidRPr="006971E3">
        <w:rPr>
          <w:rFonts w:ascii="Arial" w:hAnsi="Arial" w:cs="Arial"/>
        </w:rPr>
        <w:t>.</w:t>
      </w:r>
      <w:r w:rsidR="004962CA" w:rsidRPr="006971E3">
        <w:rPr>
          <w:rFonts w:ascii="Arial" w:hAnsi="Arial" w:cs="Arial"/>
        </w:rPr>
        <w:t xml:space="preserve"> </w:t>
      </w:r>
      <w:r w:rsidR="005D0144" w:rsidRPr="006971E3">
        <w:rPr>
          <w:rFonts w:ascii="Arial" w:hAnsi="Arial" w:cs="Arial"/>
        </w:rPr>
        <w:t xml:space="preserve">  </w:t>
      </w:r>
      <w:r w:rsidR="00A62CCB" w:rsidRPr="006971E3">
        <w:rPr>
          <w:rFonts w:ascii="Arial" w:hAnsi="Arial" w:cs="Arial"/>
        </w:rPr>
        <w:t>Since there are not  many studies on adolescents with reference to nutritional status and periodontal health, t</w:t>
      </w:r>
      <w:r w:rsidR="0078126A" w:rsidRPr="006971E3">
        <w:rPr>
          <w:rFonts w:ascii="Arial" w:hAnsi="Arial" w:cs="Arial"/>
          <w:color w:val="auto"/>
        </w:rPr>
        <w:t>he present study was conducted with the following major aims and objectives:</w:t>
      </w:r>
      <w:r w:rsidR="002014CC" w:rsidRPr="006971E3">
        <w:rPr>
          <w:rFonts w:ascii="Arial" w:hAnsi="Arial" w:cs="Arial"/>
          <w:color w:val="auto"/>
        </w:rPr>
        <w:t xml:space="preserve"> </w:t>
      </w:r>
      <w:r w:rsidR="00CF73B8" w:rsidRPr="006971E3">
        <w:rPr>
          <w:rFonts w:ascii="Arial" w:hAnsi="Arial" w:cs="Arial"/>
          <w:color w:val="auto"/>
        </w:rPr>
        <w:t>1) to document changes in body height, weight and body mass index (BMI)</w:t>
      </w:r>
      <w:r w:rsidR="002014CC" w:rsidRPr="006971E3">
        <w:rPr>
          <w:rFonts w:ascii="Arial" w:hAnsi="Arial" w:cs="Arial"/>
          <w:color w:val="auto"/>
        </w:rPr>
        <w:t xml:space="preserve"> during adolescence and to study sex differences for these traits through various </w:t>
      </w:r>
      <w:r w:rsidR="00670CB5" w:rsidRPr="006971E3">
        <w:rPr>
          <w:rFonts w:ascii="Arial" w:hAnsi="Arial" w:cs="Arial"/>
          <w:color w:val="auto"/>
        </w:rPr>
        <w:t xml:space="preserve">age groups; 2) to study incidence of various </w:t>
      </w:r>
      <w:r w:rsidR="00F6355E" w:rsidRPr="006971E3">
        <w:rPr>
          <w:rFonts w:ascii="Arial" w:hAnsi="Arial" w:cs="Arial"/>
          <w:color w:val="auto"/>
        </w:rPr>
        <w:t xml:space="preserve">oral </w:t>
      </w:r>
      <w:r w:rsidR="00670CB5" w:rsidRPr="006971E3">
        <w:rPr>
          <w:rFonts w:ascii="Arial" w:hAnsi="Arial" w:cs="Arial"/>
          <w:color w:val="auto"/>
        </w:rPr>
        <w:t xml:space="preserve">health markers through various age groups and in the </w:t>
      </w:r>
      <w:r w:rsidR="00670CB5" w:rsidRPr="006971E3">
        <w:rPr>
          <w:rFonts w:ascii="Arial" w:hAnsi="Arial" w:cs="Arial"/>
          <w:color w:val="auto"/>
        </w:rPr>
        <w:lastRenderedPageBreak/>
        <w:t>two sexes; 3)</w:t>
      </w:r>
      <w:r w:rsidR="003073B6" w:rsidRPr="006971E3">
        <w:rPr>
          <w:rFonts w:ascii="Arial" w:hAnsi="Arial" w:cs="Arial"/>
          <w:color w:val="auto"/>
        </w:rPr>
        <w:t xml:space="preserve"> to </w:t>
      </w:r>
      <w:r w:rsidR="0020567F" w:rsidRPr="006971E3">
        <w:rPr>
          <w:rFonts w:ascii="Arial" w:hAnsi="Arial" w:cs="Arial"/>
          <w:color w:val="auto"/>
        </w:rPr>
        <w:t xml:space="preserve">study the role of </w:t>
      </w:r>
      <w:r w:rsidR="00782EDB" w:rsidRPr="006971E3">
        <w:rPr>
          <w:rFonts w:ascii="Arial" w:hAnsi="Arial" w:cs="Arial"/>
          <w:color w:val="auto"/>
        </w:rPr>
        <w:t>mode of tooth cleaning in</w:t>
      </w:r>
      <w:r w:rsidR="003073B6" w:rsidRPr="006971E3">
        <w:rPr>
          <w:rFonts w:ascii="Arial" w:hAnsi="Arial" w:cs="Arial"/>
          <w:color w:val="auto"/>
        </w:rPr>
        <w:t xml:space="preserve"> </w:t>
      </w:r>
      <w:r w:rsidR="0020567F" w:rsidRPr="006971E3">
        <w:rPr>
          <w:rFonts w:ascii="Arial" w:hAnsi="Arial" w:cs="Arial"/>
          <w:color w:val="auto"/>
        </w:rPr>
        <w:t>periodontal</w:t>
      </w:r>
      <w:r w:rsidR="003073B6" w:rsidRPr="006971E3">
        <w:rPr>
          <w:rFonts w:ascii="Arial" w:hAnsi="Arial" w:cs="Arial"/>
          <w:color w:val="auto"/>
        </w:rPr>
        <w:t xml:space="preserve"> health; 4) and to study </w:t>
      </w:r>
      <w:r w:rsidR="00A62CCB" w:rsidRPr="006971E3">
        <w:rPr>
          <w:rFonts w:ascii="Arial" w:hAnsi="Arial" w:cs="Arial"/>
          <w:color w:val="auto"/>
        </w:rPr>
        <w:t xml:space="preserve">association of BMI as a nutritional status index and sex with </w:t>
      </w:r>
      <w:r w:rsidR="00CE1B1E" w:rsidRPr="006971E3">
        <w:rPr>
          <w:rFonts w:ascii="Arial" w:hAnsi="Arial" w:cs="Arial"/>
          <w:color w:val="auto"/>
        </w:rPr>
        <w:t>a composite index of oral</w:t>
      </w:r>
      <w:r w:rsidR="00A62CCB" w:rsidRPr="006971E3">
        <w:rPr>
          <w:rFonts w:ascii="Arial" w:hAnsi="Arial" w:cs="Arial"/>
          <w:color w:val="auto"/>
        </w:rPr>
        <w:t xml:space="preserve"> status.</w:t>
      </w:r>
    </w:p>
    <w:p w:rsidR="003C5086" w:rsidRPr="006971E3" w:rsidRDefault="003C5086" w:rsidP="006971E3">
      <w:pPr>
        <w:pStyle w:val="Default"/>
        <w:spacing w:line="480" w:lineRule="auto"/>
        <w:rPr>
          <w:rFonts w:ascii="Arial" w:hAnsi="Arial" w:cs="Arial"/>
          <w:color w:val="auto"/>
        </w:rPr>
      </w:pPr>
    </w:p>
    <w:p w:rsidR="00965E2B" w:rsidRPr="006971E3" w:rsidRDefault="00462996" w:rsidP="006971E3">
      <w:pPr>
        <w:spacing w:line="480" w:lineRule="auto"/>
        <w:jc w:val="both"/>
        <w:rPr>
          <w:rFonts w:ascii="Arial" w:hAnsi="Arial" w:cs="Arial"/>
        </w:rPr>
      </w:pPr>
      <w:r w:rsidRPr="006971E3">
        <w:rPr>
          <w:rFonts w:ascii="Arial" w:hAnsi="Arial" w:cs="Arial"/>
        </w:rPr>
        <w:t xml:space="preserve"> </w:t>
      </w:r>
    </w:p>
    <w:p w:rsidR="008B6FA6" w:rsidRPr="006971E3" w:rsidRDefault="000A6EB1" w:rsidP="006971E3">
      <w:pPr>
        <w:spacing w:line="480" w:lineRule="auto"/>
        <w:jc w:val="both"/>
        <w:rPr>
          <w:rFonts w:ascii="Arial" w:hAnsi="Arial" w:cs="Arial"/>
          <w:b/>
        </w:rPr>
      </w:pPr>
      <w:r w:rsidRPr="006971E3">
        <w:rPr>
          <w:rFonts w:ascii="Arial" w:hAnsi="Arial" w:cs="Arial"/>
          <w:b/>
        </w:rPr>
        <w:t>2.</w:t>
      </w:r>
      <w:r w:rsidR="002B5663" w:rsidRPr="006971E3">
        <w:rPr>
          <w:rFonts w:ascii="Arial" w:hAnsi="Arial" w:cs="Arial"/>
          <w:b/>
        </w:rPr>
        <w:t xml:space="preserve"> </w:t>
      </w:r>
      <w:r w:rsidR="00374F04" w:rsidRPr="006971E3">
        <w:rPr>
          <w:rFonts w:ascii="Arial" w:hAnsi="Arial" w:cs="Arial"/>
          <w:b/>
        </w:rPr>
        <w:t>MATERIAL AND METHODS</w:t>
      </w:r>
    </w:p>
    <w:p w:rsidR="00374F04" w:rsidRPr="006971E3" w:rsidRDefault="00374F04" w:rsidP="006971E3">
      <w:pPr>
        <w:spacing w:before="100" w:beforeAutospacing="1" w:after="100" w:afterAutospacing="1" w:line="480" w:lineRule="auto"/>
        <w:outlineLvl w:val="0"/>
        <w:rPr>
          <w:rFonts w:ascii="Arial" w:hAnsi="Arial" w:cs="Arial"/>
        </w:rPr>
      </w:pPr>
      <w:r w:rsidRPr="006971E3">
        <w:rPr>
          <w:rFonts w:ascii="Arial" w:hAnsi="Arial" w:cs="Arial"/>
        </w:rPr>
        <w:t xml:space="preserve">The present study was conducted in </w:t>
      </w:r>
      <w:proofErr w:type="spellStart"/>
      <w:r w:rsidRPr="006971E3">
        <w:rPr>
          <w:rFonts w:ascii="Arial" w:hAnsi="Arial" w:cs="Arial"/>
        </w:rPr>
        <w:t>Naraingarh</w:t>
      </w:r>
      <w:proofErr w:type="spellEnd"/>
      <w:r w:rsidRPr="006971E3">
        <w:rPr>
          <w:rFonts w:ascii="Arial" w:hAnsi="Arial" w:cs="Arial"/>
        </w:rPr>
        <w:t xml:space="preserve"> </w:t>
      </w:r>
      <w:proofErr w:type="spellStart"/>
      <w:r w:rsidRPr="006971E3">
        <w:rPr>
          <w:rFonts w:ascii="Arial" w:hAnsi="Arial" w:cs="Arial"/>
        </w:rPr>
        <w:t>Tehsil</w:t>
      </w:r>
      <w:proofErr w:type="spellEnd"/>
      <w:r w:rsidRPr="006971E3">
        <w:rPr>
          <w:rFonts w:ascii="Arial" w:hAnsi="Arial" w:cs="Arial"/>
        </w:rPr>
        <w:t xml:space="preserve"> of </w:t>
      </w:r>
      <w:proofErr w:type="spellStart"/>
      <w:r w:rsidRPr="006971E3">
        <w:rPr>
          <w:rFonts w:ascii="Arial" w:hAnsi="Arial" w:cs="Arial"/>
        </w:rPr>
        <w:t>Ambala</w:t>
      </w:r>
      <w:proofErr w:type="spellEnd"/>
      <w:r w:rsidRPr="006971E3">
        <w:rPr>
          <w:rFonts w:ascii="Arial" w:hAnsi="Arial" w:cs="Arial"/>
        </w:rPr>
        <w:t xml:space="preserve"> district in the state of Haryana (India). </w:t>
      </w:r>
      <w:proofErr w:type="spellStart"/>
      <w:r w:rsidRPr="006971E3">
        <w:rPr>
          <w:rFonts w:ascii="Arial" w:hAnsi="Arial" w:cs="Arial"/>
        </w:rPr>
        <w:t>Naraingarh</w:t>
      </w:r>
      <w:proofErr w:type="spellEnd"/>
      <w:r w:rsidR="00960309" w:rsidRPr="006971E3">
        <w:rPr>
          <w:rFonts w:ascii="Arial" w:hAnsi="Arial" w:cs="Arial"/>
        </w:rPr>
        <w:t xml:space="preserve"> town</w:t>
      </w:r>
      <w:r w:rsidRPr="006971E3">
        <w:rPr>
          <w:rFonts w:ascii="Arial" w:hAnsi="Arial" w:cs="Arial"/>
        </w:rPr>
        <w:t xml:space="preserve"> is </w:t>
      </w:r>
      <w:r w:rsidR="00625C4F" w:rsidRPr="006971E3">
        <w:rPr>
          <w:rFonts w:ascii="Arial" w:hAnsi="Arial" w:cs="Arial"/>
        </w:rPr>
        <w:t>situated</w:t>
      </w:r>
      <w:r w:rsidR="00C11D72" w:rsidRPr="006971E3">
        <w:rPr>
          <w:rFonts w:ascii="Arial" w:hAnsi="Arial" w:cs="Arial"/>
        </w:rPr>
        <w:t xml:space="preserve"> </w:t>
      </w:r>
      <w:r w:rsidR="00B801B7" w:rsidRPr="006971E3">
        <w:rPr>
          <w:rFonts w:ascii="Arial" w:hAnsi="Arial" w:cs="Arial"/>
        </w:rPr>
        <w:t xml:space="preserve">in </w:t>
      </w:r>
      <w:r w:rsidR="00C11D72" w:rsidRPr="006971E3">
        <w:rPr>
          <w:rFonts w:ascii="Arial" w:hAnsi="Arial" w:cs="Arial"/>
        </w:rPr>
        <w:t>geographic</w:t>
      </w:r>
      <w:r w:rsidR="00BE046E" w:rsidRPr="006971E3">
        <w:rPr>
          <w:rFonts w:ascii="Arial" w:hAnsi="Arial" w:cs="Arial"/>
        </w:rPr>
        <w:t>al coordinates of</w:t>
      </w:r>
      <w:r w:rsidR="00C11D72" w:rsidRPr="006971E3">
        <w:rPr>
          <w:rFonts w:ascii="Arial" w:hAnsi="Arial" w:cs="Arial"/>
        </w:rPr>
        <w:t xml:space="preserve"> 30° 29' 0" North, 77° 8' 0" East</w:t>
      </w:r>
      <w:r w:rsidRPr="006971E3">
        <w:rPr>
          <w:rFonts w:ascii="Arial" w:hAnsi="Arial" w:cs="Arial"/>
        </w:rPr>
        <w:t>. It is surrounde</w:t>
      </w:r>
      <w:r w:rsidR="00FE7FBB" w:rsidRPr="006971E3">
        <w:rPr>
          <w:rFonts w:ascii="Arial" w:hAnsi="Arial" w:cs="Arial"/>
        </w:rPr>
        <w:t>d</w:t>
      </w:r>
      <w:r w:rsidRPr="006971E3">
        <w:rPr>
          <w:rFonts w:ascii="Arial" w:hAnsi="Arial" w:cs="Arial"/>
        </w:rPr>
        <w:t xml:space="preserve"> by </w:t>
      </w:r>
      <w:proofErr w:type="spellStart"/>
      <w:r w:rsidRPr="006971E3">
        <w:rPr>
          <w:rFonts w:ascii="Arial" w:hAnsi="Arial" w:cs="Arial"/>
        </w:rPr>
        <w:t>Panchkula</w:t>
      </w:r>
      <w:proofErr w:type="spellEnd"/>
      <w:r w:rsidRPr="006971E3">
        <w:rPr>
          <w:rFonts w:ascii="Arial" w:hAnsi="Arial" w:cs="Arial"/>
        </w:rPr>
        <w:t xml:space="preserve"> district on North, the state of Punjab on West, the state of Himachal Pradesh in Northeast and district of Yamunanagar on East. On the so</w:t>
      </w:r>
      <w:r w:rsidR="00C17492" w:rsidRPr="006971E3">
        <w:rPr>
          <w:rFonts w:ascii="Arial" w:hAnsi="Arial" w:cs="Arial"/>
        </w:rPr>
        <w:t xml:space="preserve">uthern side, it has </w:t>
      </w:r>
      <w:proofErr w:type="spellStart"/>
      <w:r w:rsidR="00C17492" w:rsidRPr="006971E3">
        <w:rPr>
          <w:rFonts w:ascii="Arial" w:hAnsi="Arial" w:cs="Arial"/>
        </w:rPr>
        <w:t>Ambala</w:t>
      </w:r>
      <w:proofErr w:type="spellEnd"/>
      <w:r w:rsidR="00C17492" w:rsidRPr="006971E3">
        <w:rPr>
          <w:rFonts w:ascii="Arial" w:hAnsi="Arial" w:cs="Arial"/>
        </w:rPr>
        <w:t xml:space="preserve"> and </w:t>
      </w:r>
      <w:proofErr w:type="spellStart"/>
      <w:r w:rsidR="00C17492" w:rsidRPr="006971E3">
        <w:rPr>
          <w:rFonts w:ascii="Arial" w:hAnsi="Arial" w:cs="Arial"/>
        </w:rPr>
        <w:t>Barara</w:t>
      </w:r>
      <w:proofErr w:type="spellEnd"/>
      <w:r w:rsidR="00C17492" w:rsidRPr="006971E3">
        <w:rPr>
          <w:rFonts w:ascii="Arial" w:hAnsi="Arial" w:cs="Arial"/>
        </w:rPr>
        <w:t xml:space="preserve"> </w:t>
      </w:r>
      <w:proofErr w:type="spellStart"/>
      <w:r w:rsidR="00C17492" w:rsidRPr="006971E3">
        <w:rPr>
          <w:rFonts w:ascii="Arial" w:hAnsi="Arial" w:cs="Arial"/>
        </w:rPr>
        <w:t>Tehsils</w:t>
      </w:r>
      <w:proofErr w:type="spellEnd"/>
      <w:r w:rsidR="00C17492" w:rsidRPr="006971E3">
        <w:rPr>
          <w:rFonts w:ascii="Arial" w:hAnsi="Arial" w:cs="Arial"/>
        </w:rPr>
        <w:t>.</w:t>
      </w:r>
      <w:r w:rsidR="004C541A" w:rsidRPr="006971E3">
        <w:rPr>
          <w:rFonts w:ascii="Arial" w:hAnsi="Arial" w:cs="Arial"/>
        </w:rPr>
        <w:t xml:space="preserve"> </w:t>
      </w:r>
      <w:r w:rsidR="00C17492" w:rsidRPr="006971E3">
        <w:rPr>
          <w:rFonts w:ascii="Arial" w:hAnsi="Arial" w:cs="Arial"/>
        </w:rPr>
        <w:t xml:space="preserve">The population of </w:t>
      </w:r>
      <w:proofErr w:type="spellStart"/>
      <w:r w:rsidR="00C17492" w:rsidRPr="006971E3">
        <w:rPr>
          <w:rFonts w:ascii="Arial" w:hAnsi="Arial" w:cs="Arial"/>
        </w:rPr>
        <w:t>Naraingarh</w:t>
      </w:r>
      <w:proofErr w:type="spellEnd"/>
      <w:r w:rsidR="00426E7E" w:rsidRPr="006971E3">
        <w:rPr>
          <w:rFonts w:ascii="Arial" w:hAnsi="Arial" w:cs="Arial"/>
        </w:rPr>
        <w:t xml:space="preserve"> consisted</w:t>
      </w:r>
      <w:r w:rsidR="00C17492" w:rsidRPr="006971E3">
        <w:rPr>
          <w:rFonts w:ascii="Arial" w:hAnsi="Arial" w:cs="Arial"/>
        </w:rPr>
        <w:t xml:space="preserve"> predominantly of Hindus. The important social/ethnic groups</w:t>
      </w:r>
      <w:r w:rsidR="00426E7E" w:rsidRPr="006971E3">
        <w:rPr>
          <w:rFonts w:ascii="Arial" w:hAnsi="Arial" w:cs="Arial"/>
        </w:rPr>
        <w:t xml:space="preserve"> were</w:t>
      </w:r>
      <w:r w:rsidR="00C17492" w:rsidRPr="006971E3">
        <w:rPr>
          <w:rFonts w:ascii="Arial" w:hAnsi="Arial" w:cs="Arial"/>
        </w:rPr>
        <w:t xml:space="preserve"> </w:t>
      </w:r>
      <w:proofErr w:type="spellStart"/>
      <w:r w:rsidR="00C17492" w:rsidRPr="006971E3">
        <w:rPr>
          <w:rFonts w:ascii="Arial" w:hAnsi="Arial" w:cs="Arial"/>
        </w:rPr>
        <w:t>Rajputs</w:t>
      </w:r>
      <w:proofErr w:type="spellEnd"/>
      <w:r w:rsidR="00C17492" w:rsidRPr="006971E3">
        <w:rPr>
          <w:rFonts w:ascii="Arial" w:hAnsi="Arial" w:cs="Arial"/>
        </w:rPr>
        <w:t xml:space="preserve">, </w:t>
      </w:r>
      <w:proofErr w:type="spellStart"/>
      <w:r w:rsidR="00C17492" w:rsidRPr="006971E3">
        <w:rPr>
          <w:rFonts w:ascii="Arial" w:hAnsi="Arial" w:cs="Arial"/>
        </w:rPr>
        <w:t>Jats</w:t>
      </w:r>
      <w:proofErr w:type="spellEnd"/>
      <w:r w:rsidR="00960309" w:rsidRPr="006971E3">
        <w:rPr>
          <w:rFonts w:ascii="Arial" w:hAnsi="Arial" w:cs="Arial"/>
        </w:rPr>
        <w:t xml:space="preserve">, </w:t>
      </w:r>
      <w:proofErr w:type="spellStart"/>
      <w:r w:rsidR="00960309" w:rsidRPr="006971E3">
        <w:rPr>
          <w:rFonts w:ascii="Arial" w:hAnsi="Arial" w:cs="Arial"/>
        </w:rPr>
        <w:t>Sainis</w:t>
      </w:r>
      <w:proofErr w:type="spellEnd"/>
      <w:r w:rsidR="00960309" w:rsidRPr="006971E3">
        <w:rPr>
          <w:rFonts w:ascii="Arial" w:hAnsi="Arial" w:cs="Arial"/>
        </w:rPr>
        <w:t xml:space="preserve">, </w:t>
      </w:r>
      <w:proofErr w:type="spellStart"/>
      <w:r w:rsidR="00960309" w:rsidRPr="006971E3">
        <w:rPr>
          <w:rFonts w:ascii="Arial" w:hAnsi="Arial" w:cs="Arial"/>
        </w:rPr>
        <w:t>Gujjars</w:t>
      </w:r>
      <w:proofErr w:type="spellEnd"/>
      <w:r w:rsidR="00960309" w:rsidRPr="006971E3">
        <w:rPr>
          <w:rFonts w:ascii="Arial" w:hAnsi="Arial" w:cs="Arial"/>
        </w:rPr>
        <w:t xml:space="preserve">, Brahmins, </w:t>
      </w:r>
      <w:r w:rsidR="00253928" w:rsidRPr="006971E3">
        <w:rPr>
          <w:rFonts w:ascii="Arial" w:hAnsi="Arial" w:cs="Arial"/>
        </w:rPr>
        <w:t xml:space="preserve">and </w:t>
      </w:r>
      <w:r w:rsidR="00426E7E" w:rsidRPr="006971E3">
        <w:rPr>
          <w:rFonts w:ascii="Arial" w:hAnsi="Arial" w:cs="Arial"/>
        </w:rPr>
        <w:t xml:space="preserve">certain </w:t>
      </w:r>
      <w:proofErr w:type="spellStart"/>
      <w:r w:rsidR="00CF0001" w:rsidRPr="006971E3">
        <w:rPr>
          <w:rFonts w:ascii="Arial" w:hAnsi="Arial" w:cs="Arial"/>
        </w:rPr>
        <w:t>marginalis</w:t>
      </w:r>
      <w:r w:rsidR="00253928" w:rsidRPr="006971E3">
        <w:rPr>
          <w:rFonts w:ascii="Arial" w:hAnsi="Arial" w:cs="Arial"/>
        </w:rPr>
        <w:t>ed</w:t>
      </w:r>
      <w:proofErr w:type="spellEnd"/>
      <w:r w:rsidR="00960309" w:rsidRPr="006971E3">
        <w:rPr>
          <w:rFonts w:ascii="Arial" w:hAnsi="Arial" w:cs="Arial"/>
        </w:rPr>
        <w:t xml:space="preserve"> castes</w:t>
      </w:r>
      <w:r w:rsidR="000B3398" w:rsidRPr="006971E3">
        <w:rPr>
          <w:rFonts w:ascii="Arial" w:hAnsi="Arial" w:cs="Arial"/>
        </w:rPr>
        <w:t xml:space="preserve"> (</w:t>
      </w:r>
      <w:proofErr w:type="spellStart"/>
      <w:r w:rsidR="000B3398" w:rsidRPr="006971E3">
        <w:rPr>
          <w:rFonts w:ascii="Arial" w:hAnsi="Arial" w:cs="Arial"/>
        </w:rPr>
        <w:t>Dalits</w:t>
      </w:r>
      <w:proofErr w:type="spellEnd"/>
      <w:r w:rsidR="000B3398" w:rsidRPr="006971E3">
        <w:rPr>
          <w:rFonts w:ascii="Arial" w:hAnsi="Arial" w:cs="Arial"/>
        </w:rPr>
        <w:t>)</w:t>
      </w:r>
      <w:r w:rsidR="00960309" w:rsidRPr="006971E3">
        <w:rPr>
          <w:rFonts w:ascii="Arial" w:hAnsi="Arial" w:cs="Arial"/>
        </w:rPr>
        <w:t xml:space="preserve"> including </w:t>
      </w:r>
      <w:proofErr w:type="spellStart"/>
      <w:r w:rsidR="00960309" w:rsidRPr="006971E3">
        <w:rPr>
          <w:rFonts w:ascii="Arial" w:hAnsi="Arial" w:cs="Arial"/>
        </w:rPr>
        <w:t>Ravidassias</w:t>
      </w:r>
      <w:proofErr w:type="spellEnd"/>
      <w:r w:rsidR="00C17492" w:rsidRPr="006971E3">
        <w:rPr>
          <w:rFonts w:ascii="Arial" w:hAnsi="Arial" w:cs="Arial"/>
        </w:rPr>
        <w:t xml:space="preserve"> and </w:t>
      </w:r>
      <w:proofErr w:type="spellStart"/>
      <w:r w:rsidR="00C17492" w:rsidRPr="006971E3">
        <w:rPr>
          <w:rFonts w:ascii="Arial" w:hAnsi="Arial" w:cs="Arial"/>
        </w:rPr>
        <w:t>Balmikis</w:t>
      </w:r>
      <w:proofErr w:type="spellEnd"/>
      <w:r w:rsidR="00C17492" w:rsidRPr="006971E3">
        <w:rPr>
          <w:rFonts w:ascii="Arial" w:hAnsi="Arial" w:cs="Arial"/>
        </w:rPr>
        <w:t xml:space="preserve">. The artisan castes </w:t>
      </w:r>
      <w:r w:rsidR="00426E7E" w:rsidRPr="006971E3">
        <w:rPr>
          <w:rFonts w:ascii="Arial" w:hAnsi="Arial" w:cs="Arial"/>
        </w:rPr>
        <w:t>were</w:t>
      </w:r>
      <w:r w:rsidR="00C17492" w:rsidRPr="006971E3">
        <w:rPr>
          <w:rFonts w:ascii="Arial" w:hAnsi="Arial" w:cs="Arial"/>
        </w:rPr>
        <w:t xml:space="preserve"> </w:t>
      </w:r>
      <w:r w:rsidR="00426E7E" w:rsidRPr="006971E3">
        <w:rPr>
          <w:rFonts w:ascii="Arial" w:hAnsi="Arial" w:cs="Arial"/>
        </w:rPr>
        <w:t>Goldsmith</w:t>
      </w:r>
      <w:r w:rsidR="00C17492" w:rsidRPr="006971E3">
        <w:rPr>
          <w:rFonts w:ascii="Arial" w:hAnsi="Arial" w:cs="Arial"/>
        </w:rPr>
        <w:t xml:space="preserve">, </w:t>
      </w:r>
      <w:r w:rsidR="00426E7E" w:rsidRPr="006971E3">
        <w:rPr>
          <w:rFonts w:ascii="Arial" w:hAnsi="Arial" w:cs="Arial"/>
        </w:rPr>
        <w:t>Blacksmith</w:t>
      </w:r>
      <w:r w:rsidR="00C17492" w:rsidRPr="006971E3">
        <w:rPr>
          <w:rFonts w:ascii="Arial" w:hAnsi="Arial" w:cs="Arial"/>
        </w:rPr>
        <w:t xml:space="preserve">, </w:t>
      </w:r>
      <w:r w:rsidR="00426E7E" w:rsidRPr="006971E3">
        <w:rPr>
          <w:rFonts w:ascii="Arial" w:hAnsi="Arial" w:cs="Arial"/>
        </w:rPr>
        <w:t>Potter</w:t>
      </w:r>
      <w:r w:rsidR="00C17492" w:rsidRPr="006971E3">
        <w:rPr>
          <w:rFonts w:ascii="Arial" w:hAnsi="Arial" w:cs="Arial"/>
        </w:rPr>
        <w:t xml:space="preserve">, </w:t>
      </w:r>
      <w:proofErr w:type="spellStart"/>
      <w:r w:rsidR="00C17492" w:rsidRPr="006971E3">
        <w:rPr>
          <w:rFonts w:ascii="Arial" w:hAnsi="Arial" w:cs="Arial"/>
          <w:i/>
        </w:rPr>
        <w:t>Teli</w:t>
      </w:r>
      <w:proofErr w:type="spellEnd"/>
      <w:r w:rsidR="00C17492" w:rsidRPr="006971E3">
        <w:rPr>
          <w:rFonts w:ascii="Arial" w:hAnsi="Arial" w:cs="Arial"/>
        </w:rPr>
        <w:t xml:space="preserve"> </w:t>
      </w:r>
      <w:r w:rsidR="00426E7E" w:rsidRPr="006971E3">
        <w:rPr>
          <w:rFonts w:ascii="Arial" w:hAnsi="Arial" w:cs="Arial"/>
        </w:rPr>
        <w:t xml:space="preserve">(manufacturer and trader of cooking oil) </w:t>
      </w:r>
      <w:r w:rsidR="00C17492" w:rsidRPr="006971E3">
        <w:rPr>
          <w:rFonts w:ascii="Arial" w:hAnsi="Arial" w:cs="Arial"/>
        </w:rPr>
        <w:t xml:space="preserve">and </w:t>
      </w:r>
      <w:r w:rsidR="00426E7E" w:rsidRPr="006971E3">
        <w:rPr>
          <w:rFonts w:ascii="Arial" w:hAnsi="Arial" w:cs="Arial"/>
        </w:rPr>
        <w:t>Barbers</w:t>
      </w:r>
      <w:r w:rsidR="00C17492" w:rsidRPr="006971E3">
        <w:rPr>
          <w:rFonts w:ascii="Arial" w:hAnsi="Arial" w:cs="Arial"/>
        </w:rPr>
        <w:t>. The staple diet of people mainly consist</w:t>
      </w:r>
      <w:r w:rsidR="00C85960" w:rsidRPr="006971E3">
        <w:rPr>
          <w:rFonts w:ascii="Arial" w:hAnsi="Arial" w:cs="Arial"/>
        </w:rPr>
        <w:t>ed</w:t>
      </w:r>
      <w:r w:rsidR="00C17492" w:rsidRPr="006971E3">
        <w:rPr>
          <w:rFonts w:ascii="Arial" w:hAnsi="Arial" w:cs="Arial"/>
        </w:rPr>
        <w:t xml:space="preserve"> of various millets: maize or </w:t>
      </w:r>
      <w:proofErr w:type="spellStart"/>
      <w:r w:rsidR="00F54ECB" w:rsidRPr="006971E3">
        <w:rPr>
          <w:rFonts w:ascii="Arial" w:hAnsi="Arial" w:cs="Arial"/>
        </w:rPr>
        <w:t>b</w:t>
      </w:r>
      <w:r w:rsidR="00C17492" w:rsidRPr="006971E3">
        <w:rPr>
          <w:rFonts w:ascii="Arial" w:hAnsi="Arial" w:cs="Arial"/>
        </w:rPr>
        <w:t>ajra</w:t>
      </w:r>
      <w:proofErr w:type="spellEnd"/>
      <w:r w:rsidR="00C17492" w:rsidRPr="006971E3">
        <w:rPr>
          <w:rFonts w:ascii="Arial" w:hAnsi="Arial" w:cs="Arial"/>
        </w:rPr>
        <w:t xml:space="preserve"> in winter or wheat and gram mixed in summers. The other eatable</w:t>
      </w:r>
      <w:r w:rsidR="00C85960" w:rsidRPr="006971E3">
        <w:rPr>
          <w:rFonts w:ascii="Arial" w:hAnsi="Arial" w:cs="Arial"/>
        </w:rPr>
        <w:t>s</w:t>
      </w:r>
      <w:r w:rsidR="00C17492" w:rsidRPr="006971E3">
        <w:rPr>
          <w:rFonts w:ascii="Arial" w:hAnsi="Arial" w:cs="Arial"/>
        </w:rPr>
        <w:t xml:space="preserve"> include</w:t>
      </w:r>
      <w:r w:rsidR="00C85960" w:rsidRPr="006971E3">
        <w:rPr>
          <w:rFonts w:ascii="Arial" w:hAnsi="Arial" w:cs="Arial"/>
        </w:rPr>
        <w:t>d</w:t>
      </w:r>
      <w:r w:rsidR="00C17492" w:rsidRPr="006971E3">
        <w:rPr>
          <w:rFonts w:ascii="Arial" w:hAnsi="Arial" w:cs="Arial"/>
        </w:rPr>
        <w:t xml:space="preserve"> leafy and other vegetables, pulses, milk and milk products. Rice </w:t>
      </w:r>
      <w:r w:rsidR="00C85960" w:rsidRPr="006971E3">
        <w:rPr>
          <w:rFonts w:ascii="Arial" w:hAnsi="Arial" w:cs="Arial"/>
        </w:rPr>
        <w:t>was</w:t>
      </w:r>
      <w:r w:rsidR="00C17492" w:rsidRPr="006971E3">
        <w:rPr>
          <w:rFonts w:ascii="Arial" w:hAnsi="Arial" w:cs="Arial"/>
        </w:rPr>
        <w:t xml:space="preserve"> also frequently eaten.</w:t>
      </w:r>
    </w:p>
    <w:p w:rsidR="00F54ECB" w:rsidRPr="006971E3" w:rsidRDefault="00F54ECB" w:rsidP="006971E3">
      <w:pPr>
        <w:spacing w:line="480" w:lineRule="auto"/>
        <w:ind w:firstLine="720"/>
        <w:jc w:val="both"/>
        <w:rPr>
          <w:rFonts w:ascii="Arial" w:hAnsi="Arial" w:cs="Arial"/>
        </w:rPr>
      </w:pPr>
    </w:p>
    <w:p w:rsidR="00F96C46" w:rsidRPr="006971E3" w:rsidRDefault="00C17492" w:rsidP="006971E3">
      <w:pPr>
        <w:spacing w:line="480" w:lineRule="auto"/>
        <w:jc w:val="both"/>
        <w:rPr>
          <w:rFonts w:ascii="Arial" w:hAnsi="Arial" w:cs="Arial"/>
        </w:rPr>
      </w:pPr>
      <w:r w:rsidRPr="006971E3">
        <w:rPr>
          <w:rFonts w:ascii="Arial" w:hAnsi="Arial" w:cs="Arial"/>
        </w:rPr>
        <w:t xml:space="preserve">The data was collected on a cross-sectional sample of 196 children (104 males and 92 females) in the age range of 14 to 18 years. They were apparently </w:t>
      </w:r>
      <w:r w:rsidRPr="006971E3">
        <w:rPr>
          <w:rFonts w:ascii="Arial" w:hAnsi="Arial" w:cs="Arial"/>
        </w:rPr>
        <w:lastRenderedPageBreak/>
        <w:t xml:space="preserve">physically and mentally healthy. The children predominantly belonged to Dalit castes, </w:t>
      </w:r>
      <w:r w:rsidR="00960309" w:rsidRPr="006971E3">
        <w:rPr>
          <w:rFonts w:ascii="Arial" w:hAnsi="Arial" w:cs="Arial"/>
        </w:rPr>
        <w:t>which</w:t>
      </w:r>
      <w:r w:rsidR="00F96C46" w:rsidRPr="006971E3">
        <w:rPr>
          <w:rFonts w:ascii="Arial" w:hAnsi="Arial" w:cs="Arial"/>
        </w:rPr>
        <w:t xml:space="preserve"> </w:t>
      </w:r>
      <w:r w:rsidR="00953B6D" w:rsidRPr="006971E3">
        <w:rPr>
          <w:rFonts w:ascii="Arial" w:hAnsi="Arial" w:cs="Arial"/>
        </w:rPr>
        <w:t>is a conglomeration of under-</w:t>
      </w:r>
      <w:r w:rsidR="00F96C46" w:rsidRPr="006971E3">
        <w:rPr>
          <w:rFonts w:ascii="Arial" w:hAnsi="Arial" w:cs="Arial"/>
        </w:rPr>
        <w:t>privileged communities</w:t>
      </w:r>
      <w:r w:rsidR="00D2597F" w:rsidRPr="006971E3">
        <w:rPr>
          <w:rFonts w:ascii="Arial" w:hAnsi="Arial" w:cs="Arial"/>
        </w:rPr>
        <w:t xml:space="preserve"> given schedule caste status under Indian constitution</w:t>
      </w:r>
      <w:r w:rsidR="00F96C46" w:rsidRPr="006971E3">
        <w:rPr>
          <w:rFonts w:ascii="Arial" w:hAnsi="Arial" w:cs="Arial"/>
        </w:rPr>
        <w:t xml:space="preserve">. </w:t>
      </w:r>
      <w:r w:rsidR="00953B6D" w:rsidRPr="006971E3">
        <w:rPr>
          <w:rFonts w:ascii="Arial" w:hAnsi="Arial" w:cs="Arial"/>
        </w:rPr>
        <w:t xml:space="preserve">They were traditionally employed as sweepers, cremation ground attendants, to keep and manage unclean and dead animals. </w:t>
      </w:r>
      <w:proofErr w:type="spellStart"/>
      <w:r w:rsidR="005E5967" w:rsidRPr="006971E3">
        <w:rPr>
          <w:rFonts w:ascii="Arial" w:hAnsi="Arial" w:cs="Arial"/>
        </w:rPr>
        <w:t>Dalits</w:t>
      </w:r>
      <w:proofErr w:type="spellEnd"/>
      <w:r w:rsidR="005E5967" w:rsidRPr="006971E3">
        <w:rPr>
          <w:rFonts w:ascii="Arial" w:hAnsi="Arial" w:cs="Arial"/>
        </w:rPr>
        <w:t xml:space="preserve"> own less land than other communities. They were subjected to discrimination for centuries together. </w:t>
      </w:r>
      <w:r w:rsidR="006E2069" w:rsidRPr="006971E3">
        <w:rPr>
          <w:rFonts w:ascii="Arial" w:hAnsi="Arial" w:cs="Arial"/>
        </w:rPr>
        <w:t>However, their leaders enjoy considerable political clout in the present democratic India, because in an effort to redress the injustice of ages.</w:t>
      </w:r>
      <w:r w:rsidR="00205A30" w:rsidRPr="006971E3">
        <w:rPr>
          <w:rFonts w:ascii="Arial" w:hAnsi="Arial" w:cs="Arial"/>
        </w:rPr>
        <w:t xml:space="preserve"> </w:t>
      </w:r>
      <w:r w:rsidR="005E5967" w:rsidRPr="006971E3">
        <w:rPr>
          <w:rFonts w:ascii="Arial" w:hAnsi="Arial" w:cs="Arial"/>
        </w:rPr>
        <w:t xml:space="preserve">The constitution of free India provides generous statutory </w:t>
      </w:r>
      <w:r w:rsidR="0076586D" w:rsidRPr="006971E3">
        <w:rPr>
          <w:rFonts w:ascii="Arial" w:hAnsi="Arial" w:cs="Arial"/>
        </w:rPr>
        <w:t>privileges</w:t>
      </w:r>
      <w:r w:rsidR="005E5967" w:rsidRPr="006971E3">
        <w:rPr>
          <w:rFonts w:ascii="Arial" w:hAnsi="Arial" w:cs="Arial"/>
        </w:rPr>
        <w:t xml:space="preserve"> to </w:t>
      </w:r>
      <w:proofErr w:type="spellStart"/>
      <w:r w:rsidR="005E5967" w:rsidRPr="006971E3">
        <w:rPr>
          <w:rFonts w:ascii="Arial" w:hAnsi="Arial" w:cs="Arial"/>
        </w:rPr>
        <w:t>Dalits</w:t>
      </w:r>
      <w:proofErr w:type="spellEnd"/>
      <w:r w:rsidR="0076586D" w:rsidRPr="006971E3">
        <w:rPr>
          <w:rFonts w:ascii="Arial" w:hAnsi="Arial" w:cs="Arial"/>
        </w:rPr>
        <w:t xml:space="preserve">. Due to government </w:t>
      </w:r>
      <w:r w:rsidR="006E2069" w:rsidRPr="006971E3">
        <w:rPr>
          <w:rFonts w:ascii="Arial" w:hAnsi="Arial" w:cs="Arial"/>
        </w:rPr>
        <w:t>affirmative actions/</w:t>
      </w:r>
      <w:r w:rsidR="0076586D" w:rsidRPr="006971E3">
        <w:rPr>
          <w:rFonts w:ascii="Arial" w:hAnsi="Arial" w:cs="Arial"/>
        </w:rPr>
        <w:t>policies, positive discrimination</w:t>
      </w:r>
      <w:r w:rsidR="006E2069" w:rsidRPr="006971E3">
        <w:rPr>
          <w:rFonts w:ascii="Arial" w:hAnsi="Arial" w:cs="Arial"/>
        </w:rPr>
        <w:t xml:space="preserve"> for job</w:t>
      </w:r>
      <w:r w:rsidR="0076586D" w:rsidRPr="006971E3">
        <w:rPr>
          <w:rFonts w:ascii="Arial" w:hAnsi="Arial" w:cs="Arial"/>
        </w:rPr>
        <w:t xml:space="preserve"> and education, easy loans, tax bene</w:t>
      </w:r>
      <w:r w:rsidR="007554B9" w:rsidRPr="006971E3">
        <w:rPr>
          <w:rFonts w:ascii="Arial" w:hAnsi="Arial" w:cs="Arial"/>
        </w:rPr>
        <w:t xml:space="preserve">fits/facilities, etc has provided many new avenues for these people, but has also created </w:t>
      </w:r>
      <w:r w:rsidR="0076586D" w:rsidRPr="006971E3">
        <w:rPr>
          <w:rFonts w:ascii="Arial" w:hAnsi="Arial" w:cs="Arial"/>
        </w:rPr>
        <w:t>what is called, “vested interest in backwardness”</w:t>
      </w:r>
      <w:r w:rsidR="007554B9" w:rsidRPr="006971E3">
        <w:rPr>
          <w:rFonts w:ascii="Arial" w:hAnsi="Arial" w:cs="Arial"/>
        </w:rPr>
        <w:t xml:space="preserve"> for those who have enjoyed its fruit</w:t>
      </w:r>
      <w:r w:rsidR="0076586D" w:rsidRPr="006971E3">
        <w:rPr>
          <w:rFonts w:ascii="Arial" w:hAnsi="Arial" w:cs="Arial"/>
        </w:rPr>
        <w:t xml:space="preserve">. </w:t>
      </w:r>
      <w:r w:rsidR="005E5967" w:rsidRPr="006971E3">
        <w:rPr>
          <w:rFonts w:ascii="Arial" w:hAnsi="Arial" w:cs="Arial"/>
        </w:rPr>
        <w:t xml:space="preserve"> </w:t>
      </w:r>
      <w:r w:rsidR="00953B6D" w:rsidRPr="006971E3">
        <w:rPr>
          <w:rFonts w:ascii="Arial" w:hAnsi="Arial" w:cs="Arial"/>
        </w:rPr>
        <w:t xml:space="preserve"> The subjects</w:t>
      </w:r>
      <w:r w:rsidR="00F96C46" w:rsidRPr="006971E3">
        <w:rPr>
          <w:rFonts w:ascii="Arial" w:hAnsi="Arial" w:cs="Arial"/>
        </w:rPr>
        <w:t xml:space="preserve"> </w:t>
      </w:r>
      <w:r w:rsidR="0076586D" w:rsidRPr="006971E3">
        <w:rPr>
          <w:rFonts w:ascii="Arial" w:hAnsi="Arial" w:cs="Arial"/>
        </w:rPr>
        <w:t xml:space="preserve">of the present study </w:t>
      </w:r>
      <w:r w:rsidR="00F96C46" w:rsidRPr="006971E3">
        <w:rPr>
          <w:rFonts w:ascii="Arial" w:hAnsi="Arial" w:cs="Arial"/>
        </w:rPr>
        <w:t>belonged to lower or lower</w:t>
      </w:r>
      <w:r w:rsidR="00953B6D" w:rsidRPr="006971E3">
        <w:rPr>
          <w:rFonts w:ascii="Arial" w:hAnsi="Arial" w:cs="Arial"/>
        </w:rPr>
        <w:t>-</w:t>
      </w:r>
      <w:r w:rsidR="00F96C46" w:rsidRPr="006971E3">
        <w:rPr>
          <w:rFonts w:ascii="Arial" w:hAnsi="Arial" w:cs="Arial"/>
        </w:rPr>
        <w:t>middle class socioeconomic group. The education level of their parents was low as only 1.5% parents had studied beyond high or senior secondary school. There were no differences between males and female subjects in their parental literacy rates, education levels and socio-economic status.</w:t>
      </w:r>
      <w:r w:rsidR="00F27CEA" w:rsidRPr="006971E3">
        <w:rPr>
          <w:rFonts w:ascii="Arial" w:hAnsi="Arial" w:cs="Arial"/>
          <w:lang w:eastAsia="en-IN"/>
        </w:rPr>
        <w:t xml:space="preserve"> </w:t>
      </w:r>
      <w:r w:rsidR="000578BD" w:rsidRPr="006971E3">
        <w:rPr>
          <w:rFonts w:ascii="Arial" w:hAnsi="Arial" w:cs="Arial"/>
        </w:rPr>
        <w:t xml:space="preserve">The study confirmed to code of human research ethics. </w:t>
      </w:r>
      <w:r w:rsidR="00F27CEA" w:rsidRPr="006971E3">
        <w:rPr>
          <w:rFonts w:ascii="Arial" w:hAnsi="Arial" w:cs="Arial"/>
          <w:lang w:eastAsia="en-IN"/>
        </w:rPr>
        <w:t>The informed consent of the subjects was taken as per requirements of the ethical committee. All the subjects were explained the purpose and objectives of the study, the measurements/observations to be made on them and questions to be asked. They were free to quit the study at any stage of the study.</w:t>
      </w:r>
    </w:p>
    <w:p w:rsidR="00261D57" w:rsidRPr="006971E3" w:rsidRDefault="00261D57" w:rsidP="006971E3">
      <w:pPr>
        <w:spacing w:line="480" w:lineRule="auto"/>
        <w:ind w:firstLine="720"/>
        <w:jc w:val="both"/>
        <w:rPr>
          <w:rFonts w:ascii="Arial" w:hAnsi="Arial" w:cs="Arial"/>
        </w:rPr>
      </w:pPr>
    </w:p>
    <w:p w:rsidR="00EB1A7C" w:rsidRPr="006971E3" w:rsidRDefault="00EB1A7C" w:rsidP="006971E3">
      <w:pPr>
        <w:spacing w:line="480" w:lineRule="auto"/>
        <w:jc w:val="both"/>
        <w:rPr>
          <w:rFonts w:ascii="Arial" w:hAnsi="Arial" w:cs="Arial"/>
          <w:vertAlign w:val="superscript"/>
        </w:rPr>
      </w:pPr>
      <w:r w:rsidRPr="006971E3">
        <w:rPr>
          <w:rFonts w:ascii="Arial" w:hAnsi="Arial" w:cs="Arial"/>
        </w:rPr>
        <w:lastRenderedPageBreak/>
        <w:t xml:space="preserve">Each subject was measured for height and body weight following methods given in Weiner and </w:t>
      </w:r>
      <w:proofErr w:type="spellStart"/>
      <w:r w:rsidRPr="006971E3">
        <w:rPr>
          <w:rFonts w:ascii="Arial" w:hAnsi="Arial" w:cs="Arial"/>
        </w:rPr>
        <w:t>Lourie</w:t>
      </w:r>
      <w:proofErr w:type="spellEnd"/>
      <w:r w:rsidRPr="006971E3">
        <w:rPr>
          <w:rFonts w:ascii="Arial" w:hAnsi="Arial" w:cs="Arial"/>
        </w:rPr>
        <w:t xml:space="preserve"> (1969)</w:t>
      </w:r>
      <w:r w:rsidR="00897D34" w:rsidRPr="006971E3">
        <w:rPr>
          <w:rFonts w:ascii="Arial" w:hAnsi="Arial" w:cs="Arial"/>
          <w:vertAlign w:val="superscript"/>
        </w:rPr>
        <w:t>27</w:t>
      </w:r>
      <w:r w:rsidRPr="006971E3">
        <w:rPr>
          <w:rFonts w:ascii="Arial" w:hAnsi="Arial" w:cs="Arial"/>
        </w:rPr>
        <w:t xml:space="preserve">. Body mass index (BMI) is calculated as weight (in kilograms) divided by height (in meters) squared. The </w:t>
      </w:r>
      <w:r w:rsidR="006E65CA" w:rsidRPr="006971E3">
        <w:rPr>
          <w:rFonts w:ascii="Arial" w:hAnsi="Arial" w:cs="Arial"/>
        </w:rPr>
        <w:t xml:space="preserve">BMI-for-age </w:t>
      </w:r>
      <w:r w:rsidRPr="006971E3">
        <w:rPr>
          <w:rFonts w:ascii="Arial" w:hAnsi="Arial" w:cs="Arial"/>
        </w:rPr>
        <w:t>growth data is often used to assess nutritional status of a child</w:t>
      </w:r>
      <w:r w:rsidR="006E65CA" w:rsidRPr="006971E3">
        <w:rPr>
          <w:rFonts w:ascii="Arial" w:hAnsi="Arial" w:cs="Arial"/>
        </w:rPr>
        <w:t xml:space="preserve"> by comparing with internationally accepted growth norms</w:t>
      </w:r>
      <w:r w:rsidRPr="006971E3">
        <w:rPr>
          <w:rFonts w:ascii="Arial" w:hAnsi="Arial" w:cs="Arial"/>
        </w:rPr>
        <w:t>. A frequently used method for constructing various nutritional status categories is</w:t>
      </w:r>
      <w:r w:rsidR="006E65CA" w:rsidRPr="006971E3">
        <w:rPr>
          <w:rFonts w:ascii="Arial" w:hAnsi="Arial" w:cs="Arial"/>
        </w:rPr>
        <w:t xml:space="preserve"> Z-score. A Z</w:t>
      </w:r>
      <w:r w:rsidRPr="006971E3">
        <w:rPr>
          <w:rFonts w:ascii="Arial" w:hAnsi="Arial" w:cs="Arial"/>
        </w:rPr>
        <w:t xml:space="preserve"> score indicates how many standard deviations above or below the mean o</w:t>
      </w:r>
      <w:r w:rsidR="006E65CA" w:rsidRPr="006971E3">
        <w:rPr>
          <w:rFonts w:ascii="Arial" w:hAnsi="Arial" w:cs="Arial"/>
        </w:rPr>
        <w:t>r median a measurement is</w:t>
      </w:r>
      <w:r w:rsidR="00CB3322" w:rsidRPr="006971E3">
        <w:rPr>
          <w:rFonts w:ascii="Arial" w:hAnsi="Arial" w:cs="Arial"/>
        </w:rPr>
        <w:t xml:space="preserve"> compared to BMI- for-age growth norms</w:t>
      </w:r>
      <w:r w:rsidR="006E65CA" w:rsidRPr="006971E3">
        <w:rPr>
          <w:rFonts w:ascii="Arial" w:hAnsi="Arial" w:cs="Arial"/>
        </w:rPr>
        <w:t xml:space="preserve">. The </w:t>
      </w:r>
      <w:r w:rsidR="001F77D2" w:rsidRPr="006971E3">
        <w:rPr>
          <w:rFonts w:ascii="Arial" w:hAnsi="Arial" w:cs="Arial"/>
        </w:rPr>
        <w:t xml:space="preserve">BMI for age </w:t>
      </w:r>
      <w:r w:rsidR="006E65CA" w:rsidRPr="006971E3">
        <w:rPr>
          <w:rFonts w:ascii="Arial" w:hAnsi="Arial" w:cs="Arial"/>
        </w:rPr>
        <w:t>Z-</w:t>
      </w:r>
      <w:r w:rsidRPr="006971E3">
        <w:rPr>
          <w:rFonts w:ascii="Arial" w:hAnsi="Arial" w:cs="Arial"/>
        </w:rPr>
        <w:t xml:space="preserve">scores </w:t>
      </w:r>
      <w:r w:rsidR="001F77D2" w:rsidRPr="006971E3">
        <w:rPr>
          <w:rFonts w:ascii="Arial" w:hAnsi="Arial" w:cs="Arial"/>
        </w:rPr>
        <w:t xml:space="preserve">was used </w:t>
      </w:r>
      <w:r w:rsidRPr="006971E3">
        <w:rPr>
          <w:rFonts w:ascii="Arial" w:hAnsi="Arial" w:cs="Arial"/>
        </w:rPr>
        <w:t xml:space="preserve">to assess </w:t>
      </w:r>
      <w:r w:rsidR="001F77D2" w:rsidRPr="006971E3">
        <w:rPr>
          <w:rFonts w:ascii="Arial" w:hAnsi="Arial" w:cs="Arial"/>
        </w:rPr>
        <w:t>nutritional status</w:t>
      </w:r>
      <w:r w:rsidRPr="006971E3">
        <w:rPr>
          <w:rFonts w:ascii="Arial" w:hAnsi="Arial" w:cs="Arial"/>
        </w:rPr>
        <w:t xml:space="preserve"> by using</w:t>
      </w:r>
      <w:r w:rsidR="00897D34" w:rsidRPr="006971E3">
        <w:rPr>
          <w:rFonts w:ascii="Arial" w:hAnsi="Arial" w:cs="Arial"/>
        </w:rPr>
        <w:t xml:space="preserve"> NCHS (1977) </w:t>
      </w:r>
      <w:r w:rsidR="001F77D2" w:rsidRPr="006971E3">
        <w:rPr>
          <w:rFonts w:ascii="Arial" w:hAnsi="Arial" w:cs="Arial"/>
        </w:rPr>
        <w:t xml:space="preserve">BMI-for-age </w:t>
      </w:r>
      <w:r w:rsidR="00897D34" w:rsidRPr="006971E3">
        <w:rPr>
          <w:rFonts w:ascii="Arial" w:hAnsi="Arial" w:cs="Arial"/>
        </w:rPr>
        <w:t>growth data.</w:t>
      </w:r>
      <w:r w:rsidR="00897D34" w:rsidRPr="006971E3">
        <w:rPr>
          <w:rFonts w:ascii="Arial" w:hAnsi="Arial" w:cs="Arial"/>
          <w:vertAlign w:val="superscript"/>
        </w:rPr>
        <w:t>28</w:t>
      </w:r>
    </w:p>
    <w:p w:rsidR="00EB1A7C" w:rsidRPr="006971E3" w:rsidRDefault="00EB1A7C" w:rsidP="006971E3">
      <w:pPr>
        <w:spacing w:line="480" w:lineRule="auto"/>
        <w:jc w:val="both"/>
        <w:rPr>
          <w:rFonts w:ascii="Arial" w:hAnsi="Arial" w:cs="Arial"/>
        </w:rPr>
      </w:pPr>
    </w:p>
    <w:p w:rsidR="001F4CA5" w:rsidRPr="006971E3" w:rsidRDefault="00F96C46" w:rsidP="006971E3">
      <w:pPr>
        <w:spacing w:line="480" w:lineRule="auto"/>
        <w:jc w:val="both"/>
        <w:rPr>
          <w:rFonts w:ascii="Arial" w:hAnsi="Arial" w:cs="Arial"/>
        </w:rPr>
      </w:pPr>
      <w:r w:rsidRPr="006971E3">
        <w:rPr>
          <w:rFonts w:ascii="Arial" w:hAnsi="Arial" w:cs="Arial"/>
        </w:rPr>
        <w:t>The subjects were asked questions about their dental cleaning habits</w:t>
      </w:r>
      <w:r w:rsidR="001F4CA5" w:rsidRPr="006971E3">
        <w:rPr>
          <w:rFonts w:ascii="Arial" w:hAnsi="Arial" w:cs="Arial"/>
        </w:rPr>
        <w:t xml:space="preserve"> number of major meals</w:t>
      </w:r>
      <w:r w:rsidR="001E12EF" w:rsidRPr="006971E3">
        <w:rPr>
          <w:rFonts w:ascii="Arial" w:hAnsi="Arial" w:cs="Arial"/>
        </w:rPr>
        <w:t>, and snacks in-between the major meals and other related dietary habits</w:t>
      </w:r>
      <w:r w:rsidRPr="006971E3">
        <w:rPr>
          <w:rFonts w:ascii="Arial" w:hAnsi="Arial" w:cs="Arial"/>
        </w:rPr>
        <w:t xml:space="preserve">. </w:t>
      </w:r>
      <w:r w:rsidR="00E251CF" w:rsidRPr="006971E3">
        <w:rPr>
          <w:rFonts w:ascii="Arial" w:hAnsi="Arial" w:cs="Arial"/>
        </w:rPr>
        <w:t xml:space="preserve">The analysis of data revealed no statistically significant differences among different age </w:t>
      </w:r>
      <w:r w:rsidR="000466DF" w:rsidRPr="006971E3">
        <w:rPr>
          <w:rFonts w:ascii="Arial" w:hAnsi="Arial" w:cs="Arial"/>
        </w:rPr>
        <w:t>groups and</w:t>
      </w:r>
      <w:r w:rsidR="00E251CF" w:rsidRPr="006971E3">
        <w:rPr>
          <w:rFonts w:ascii="Arial" w:hAnsi="Arial" w:cs="Arial"/>
        </w:rPr>
        <w:t xml:space="preserve"> between sexes in their tooth cleaning habits and frequency of meals</w:t>
      </w:r>
      <w:r w:rsidR="000466DF" w:rsidRPr="006971E3">
        <w:rPr>
          <w:rFonts w:ascii="Arial" w:hAnsi="Arial" w:cs="Arial"/>
        </w:rPr>
        <w:t>. About 62% subjects cleaned their teeth with brush while</w:t>
      </w:r>
      <w:r w:rsidR="00EF5171" w:rsidRPr="006971E3">
        <w:rPr>
          <w:rFonts w:ascii="Arial" w:hAnsi="Arial" w:cs="Arial"/>
        </w:rPr>
        <w:t>,</w:t>
      </w:r>
      <w:r w:rsidR="000466DF" w:rsidRPr="006971E3">
        <w:rPr>
          <w:rFonts w:ascii="Arial" w:hAnsi="Arial" w:cs="Arial"/>
        </w:rPr>
        <w:t xml:space="preserve"> 22% used twig tooth brush (</w:t>
      </w:r>
      <w:r w:rsidR="000466DF" w:rsidRPr="006971E3">
        <w:rPr>
          <w:rFonts w:ascii="Arial" w:hAnsi="Arial" w:cs="Arial"/>
          <w:i/>
        </w:rPr>
        <w:t>datum</w:t>
      </w:r>
      <w:r w:rsidR="000466DF" w:rsidRPr="006971E3">
        <w:rPr>
          <w:rFonts w:ascii="Arial" w:hAnsi="Arial" w:cs="Arial"/>
        </w:rPr>
        <w:t>).</w:t>
      </w:r>
      <w:r w:rsidR="005458F3" w:rsidRPr="006971E3">
        <w:rPr>
          <w:rFonts w:ascii="Arial" w:hAnsi="Arial" w:cs="Arial"/>
        </w:rPr>
        <w:t xml:space="preserve"> Males used </w:t>
      </w:r>
      <w:proofErr w:type="spellStart"/>
      <w:r w:rsidR="005458F3" w:rsidRPr="006971E3">
        <w:rPr>
          <w:rFonts w:ascii="Arial" w:hAnsi="Arial" w:cs="Arial"/>
          <w:i/>
        </w:rPr>
        <w:t>Accacia</w:t>
      </w:r>
      <w:proofErr w:type="spellEnd"/>
      <w:r w:rsidR="005458F3" w:rsidRPr="006971E3">
        <w:rPr>
          <w:rFonts w:ascii="Arial" w:hAnsi="Arial" w:cs="Arial"/>
        </w:rPr>
        <w:t xml:space="preserve"> twig brush while females preferred </w:t>
      </w:r>
      <w:proofErr w:type="spellStart"/>
      <w:r w:rsidR="005458F3" w:rsidRPr="006971E3">
        <w:rPr>
          <w:rFonts w:ascii="Arial" w:hAnsi="Arial" w:cs="Arial"/>
          <w:i/>
        </w:rPr>
        <w:t>Azadirachta</w:t>
      </w:r>
      <w:proofErr w:type="spellEnd"/>
      <w:r w:rsidR="005458F3" w:rsidRPr="006971E3">
        <w:rPr>
          <w:rFonts w:ascii="Arial" w:hAnsi="Arial" w:cs="Arial"/>
          <w:i/>
        </w:rPr>
        <w:t xml:space="preserve"> </w:t>
      </w:r>
      <w:proofErr w:type="spellStart"/>
      <w:r w:rsidR="005458F3" w:rsidRPr="006971E3">
        <w:rPr>
          <w:rFonts w:ascii="Arial" w:hAnsi="Arial" w:cs="Arial"/>
          <w:i/>
        </w:rPr>
        <w:t>indica</w:t>
      </w:r>
      <w:proofErr w:type="spellEnd"/>
      <w:r w:rsidR="005458F3" w:rsidRPr="006971E3">
        <w:rPr>
          <w:rFonts w:ascii="Arial" w:hAnsi="Arial" w:cs="Arial"/>
        </w:rPr>
        <w:t xml:space="preserve"> (</w:t>
      </w:r>
      <w:proofErr w:type="spellStart"/>
      <w:r w:rsidR="005458F3" w:rsidRPr="006971E3">
        <w:rPr>
          <w:rFonts w:ascii="Arial" w:hAnsi="Arial" w:cs="Arial"/>
          <w:i/>
        </w:rPr>
        <w:t>neem</w:t>
      </w:r>
      <w:proofErr w:type="spellEnd"/>
      <w:r w:rsidR="005458F3" w:rsidRPr="006971E3">
        <w:rPr>
          <w:rFonts w:ascii="Arial" w:hAnsi="Arial" w:cs="Arial"/>
        </w:rPr>
        <w:t>) twig brush</w:t>
      </w:r>
      <w:r w:rsidR="00101631" w:rsidRPr="006971E3">
        <w:rPr>
          <w:rFonts w:ascii="Arial" w:hAnsi="Arial" w:cs="Arial"/>
        </w:rPr>
        <w:t>.</w:t>
      </w:r>
    </w:p>
    <w:p w:rsidR="001F4CA5" w:rsidRPr="006971E3" w:rsidRDefault="001F4CA5" w:rsidP="006971E3">
      <w:pPr>
        <w:spacing w:line="480" w:lineRule="auto"/>
        <w:jc w:val="both"/>
        <w:rPr>
          <w:rFonts w:ascii="Arial" w:hAnsi="Arial" w:cs="Arial"/>
        </w:rPr>
      </w:pPr>
    </w:p>
    <w:p w:rsidR="00C20E05" w:rsidRPr="006971E3" w:rsidRDefault="00F96C46" w:rsidP="006971E3">
      <w:pPr>
        <w:spacing w:line="480" w:lineRule="auto"/>
        <w:jc w:val="both"/>
        <w:rPr>
          <w:rFonts w:ascii="Arial" w:hAnsi="Arial" w:cs="Arial"/>
        </w:rPr>
      </w:pPr>
      <w:r w:rsidRPr="006971E3">
        <w:rPr>
          <w:rFonts w:ascii="Arial" w:hAnsi="Arial" w:cs="Arial"/>
        </w:rPr>
        <w:t xml:space="preserve">For dental clinical observations, each subject was seated in the best lighted place. If the natural light was inadequate, the torch was used to illuminate oral cavity. Teeth were checked for the presence and state of caries (decayed, missing and filled), soft deposit (debris), dental plaque, dental calculus, and gingivitis. </w:t>
      </w:r>
      <w:r w:rsidR="00205A30" w:rsidRPr="006971E3">
        <w:rPr>
          <w:rFonts w:ascii="Arial" w:hAnsi="Arial" w:cs="Arial"/>
        </w:rPr>
        <w:t>For making these observations, each dental arcade</w:t>
      </w:r>
      <w:r w:rsidR="00E61EA0" w:rsidRPr="006971E3">
        <w:rPr>
          <w:rFonts w:ascii="Arial" w:hAnsi="Arial" w:cs="Arial"/>
        </w:rPr>
        <w:t xml:space="preserve"> (maxillary and </w:t>
      </w:r>
      <w:r w:rsidR="00E61EA0" w:rsidRPr="006971E3">
        <w:rPr>
          <w:rFonts w:ascii="Arial" w:hAnsi="Arial" w:cs="Arial"/>
        </w:rPr>
        <w:lastRenderedPageBreak/>
        <w:t>mandible)</w:t>
      </w:r>
      <w:r w:rsidR="00205A30" w:rsidRPr="006971E3">
        <w:rPr>
          <w:rFonts w:ascii="Arial" w:hAnsi="Arial" w:cs="Arial"/>
        </w:rPr>
        <w:t xml:space="preserve"> was divided into three segments: anterior (C</w:t>
      </w:r>
      <w:r w:rsidR="00261D57" w:rsidRPr="006971E3">
        <w:rPr>
          <w:rFonts w:ascii="Arial" w:hAnsi="Arial" w:cs="Arial"/>
        </w:rPr>
        <w:t xml:space="preserve"> </w:t>
      </w:r>
      <w:r w:rsidR="00205A30" w:rsidRPr="006971E3">
        <w:rPr>
          <w:rFonts w:ascii="Arial" w:hAnsi="Arial" w:cs="Arial"/>
        </w:rPr>
        <w:t>I</w:t>
      </w:r>
      <w:r w:rsidR="00261D57" w:rsidRPr="006971E3">
        <w:rPr>
          <w:rFonts w:ascii="Arial" w:hAnsi="Arial" w:cs="Arial"/>
          <w:vertAlign w:val="subscript"/>
        </w:rPr>
        <w:t xml:space="preserve">2 </w:t>
      </w:r>
      <w:r w:rsidR="00205A30" w:rsidRPr="006971E3">
        <w:rPr>
          <w:rFonts w:ascii="Arial" w:hAnsi="Arial" w:cs="Arial"/>
        </w:rPr>
        <w:t>I</w:t>
      </w:r>
      <w:r w:rsidR="00261D57" w:rsidRPr="006971E3">
        <w:rPr>
          <w:rFonts w:ascii="Arial" w:hAnsi="Arial" w:cs="Arial"/>
          <w:vertAlign w:val="subscript"/>
        </w:rPr>
        <w:t xml:space="preserve">1 </w:t>
      </w:r>
      <w:r w:rsidR="00205A30" w:rsidRPr="006971E3">
        <w:rPr>
          <w:rFonts w:ascii="Arial" w:hAnsi="Arial" w:cs="Arial"/>
        </w:rPr>
        <w:t>I</w:t>
      </w:r>
      <w:r w:rsidR="00261D57" w:rsidRPr="006971E3">
        <w:rPr>
          <w:rFonts w:ascii="Arial" w:hAnsi="Arial" w:cs="Arial"/>
          <w:vertAlign w:val="subscript"/>
        </w:rPr>
        <w:t xml:space="preserve">1 </w:t>
      </w:r>
      <w:r w:rsidR="00205A30" w:rsidRPr="006971E3">
        <w:rPr>
          <w:rFonts w:ascii="Arial" w:hAnsi="Arial" w:cs="Arial"/>
        </w:rPr>
        <w:t>I</w:t>
      </w:r>
      <w:r w:rsidR="00261D57" w:rsidRPr="006971E3">
        <w:rPr>
          <w:rFonts w:ascii="Arial" w:hAnsi="Arial" w:cs="Arial"/>
          <w:vertAlign w:val="subscript"/>
        </w:rPr>
        <w:t xml:space="preserve">2 </w:t>
      </w:r>
      <w:r w:rsidR="00261D57" w:rsidRPr="006971E3">
        <w:rPr>
          <w:rFonts w:ascii="Arial" w:hAnsi="Arial" w:cs="Arial"/>
        </w:rPr>
        <w:t>C); right lateral (P</w:t>
      </w:r>
      <w:r w:rsidR="00261D57" w:rsidRPr="006971E3">
        <w:rPr>
          <w:rFonts w:ascii="Arial" w:hAnsi="Arial" w:cs="Arial"/>
          <w:vertAlign w:val="subscript"/>
        </w:rPr>
        <w:t>1</w:t>
      </w:r>
      <w:r w:rsidR="00261D57" w:rsidRPr="006971E3">
        <w:rPr>
          <w:rFonts w:ascii="Arial" w:hAnsi="Arial" w:cs="Arial"/>
        </w:rPr>
        <w:t xml:space="preserve"> P</w:t>
      </w:r>
      <w:r w:rsidR="00261D57" w:rsidRPr="006971E3">
        <w:rPr>
          <w:rFonts w:ascii="Arial" w:hAnsi="Arial" w:cs="Arial"/>
          <w:vertAlign w:val="subscript"/>
        </w:rPr>
        <w:t>2</w:t>
      </w:r>
      <w:r w:rsidR="00261D57" w:rsidRPr="006971E3">
        <w:rPr>
          <w:rFonts w:ascii="Arial" w:hAnsi="Arial" w:cs="Arial"/>
        </w:rPr>
        <w:t xml:space="preserve"> M</w:t>
      </w:r>
      <w:r w:rsidR="00261D57" w:rsidRPr="006971E3">
        <w:rPr>
          <w:rFonts w:ascii="Arial" w:hAnsi="Arial" w:cs="Arial"/>
          <w:vertAlign w:val="subscript"/>
        </w:rPr>
        <w:t>1</w:t>
      </w:r>
      <w:r w:rsidR="00261D57" w:rsidRPr="006971E3">
        <w:rPr>
          <w:rFonts w:ascii="Arial" w:hAnsi="Arial" w:cs="Arial"/>
        </w:rPr>
        <w:t xml:space="preserve"> M</w:t>
      </w:r>
      <w:r w:rsidR="00261D57" w:rsidRPr="006971E3">
        <w:rPr>
          <w:rFonts w:ascii="Arial" w:hAnsi="Arial" w:cs="Arial"/>
          <w:vertAlign w:val="subscript"/>
        </w:rPr>
        <w:t>2</w:t>
      </w:r>
      <w:r w:rsidR="00261D57" w:rsidRPr="006971E3">
        <w:rPr>
          <w:rFonts w:ascii="Arial" w:hAnsi="Arial" w:cs="Arial"/>
        </w:rPr>
        <w:t>) and left lateral (P</w:t>
      </w:r>
      <w:r w:rsidR="00261D57" w:rsidRPr="006971E3">
        <w:rPr>
          <w:rFonts w:ascii="Arial" w:hAnsi="Arial" w:cs="Arial"/>
          <w:vertAlign w:val="subscript"/>
        </w:rPr>
        <w:t>1</w:t>
      </w:r>
      <w:r w:rsidR="00261D57" w:rsidRPr="006971E3">
        <w:rPr>
          <w:rFonts w:ascii="Arial" w:hAnsi="Arial" w:cs="Arial"/>
        </w:rPr>
        <w:t xml:space="preserve"> P</w:t>
      </w:r>
      <w:r w:rsidR="00261D57" w:rsidRPr="006971E3">
        <w:rPr>
          <w:rFonts w:ascii="Arial" w:hAnsi="Arial" w:cs="Arial"/>
          <w:vertAlign w:val="subscript"/>
        </w:rPr>
        <w:t>2</w:t>
      </w:r>
      <w:r w:rsidR="00261D57" w:rsidRPr="006971E3">
        <w:rPr>
          <w:rFonts w:ascii="Arial" w:hAnsi="Arial" w:cs="Arial"/>
        </w:rPr>
        <w:t xml:space="preserve"> M</w:t>
      </w:r>
      <w:r w:rsidR="00261D57" w:rsidRPr="006971E3">
        <w:rPr>
          <w:rFonts w:ascii="Arial" w:hAnsi="Arial" w:cs="Arial"/>
          <w:vertAlign w:val="subscript"/>
        </w:rPr>
        <w:t>1</w:t>
      </w:r>
      <w:r w:rsidR="00261D57" w:rsidRPr="006971E3">
        <w:rPr>
          <w:rFonts w:ascii="Arial" w:hAnsi="Arial" w:cs="Arial"/>
        </w:rPr>
        <w:t xml:space="preserve"> M</w:t>
      </w:r>
      <w:r w:rsidR="00261D57" w:rsidRPr="006971E3">
        <w:rPr>
          <w:rFonts w:ascii="Arial" w:hAnsi="Arial" w:cs="Arial"/>
          <w:vertAlign w:val="subscript"/>
        </w:rPr>
        <w:t>2</w:t>
      </w:r>
      <w:r w:rsidR="00261D57" w:rsidRPr="006971E3">
        <w:rPr>
          <w:rFonts w:ascii="Arial" w:hAnsi="Arial" w:cs="Arial"/>
        </w:rPr>
        <w:t>).</w:t>
      </w:r>
      <w:r w:rsidR="00E61EA0" w:rsidRPr="006971E3">
        <w:rPr>
          <w:rFonts w:ascii="Arial" w:hAnsi="Arial" w:cs="Arial"/>
        </w:rPr>
        <w:t xml:space="preserve"> </w:t>
      </w:r>
    </w:p>
    <w:p w:rsidR="00C20E05" w:rsidRPr="006971E3" w:rsidRDefault="00C20E05" w:rsidP="006971E3">
      <w:pPr>
        <w:spacing w:line="480" w:lineRule="auto"/>
        <w:ind w:firstLine="720"/>
        <w:jc w:val="both"/>
        <w:rPr>
          <w:rFonts w:ascii="Arial" w:hAnsi="Arial" w:cs="Arial"/>
        </w:rPr>
      </w:pPr>
    </w:p>
    <w:p w:rsidR="004020FA" w:rsidRPr="006971E3" w:rsidRDefault="00C20E05" w:rsidP="006971E3">
      <w:pPr>
        <w:spacing w:line="480" w:lineRule="auto"/>
        <w:jc w:val="both"/>
        <w:rPr>
          <w:rFonts w:ascii="Arial" w:hAnsi="Arial" w:cs="Arial"/>
        </w:rPr>
      </w:pPr>
      <w:r w:rsidRPr="006971E3">
        <w:rPr>
          <w:rFonts w:ascii="Arial" w:hAnsi="Arial" w:cs="Arial"/>
        </w:rPr>
        <w:t>Dental caries were assessed as per recommendations of W.</w:t>
      </w:r>
      <w:r w:rsidR="00A1791D" w:rsidRPr="006971E3">
        <w:rPr>
          <w:rFonts w:ascii="Arial" w:hAnsi="Arial" w:cs="Arial"/>
        </w:rPr>
        <w:t xml:space="preserve"> </w:t>
      </w:r>
      <w:r w:rsidRPr="006971E3">
        <w:rPr>
          <w:rFonts w:ascii="Arial" w:hAnsi="Arial" w:cs="Arial"/>
        </w:rPr>
        <w:t>H.</w:t>
      </w:r>
      <w:r w:rsidR="00A1791D" w:rsidRPr="006971E3">
        <w:rPr>
          <w:rFonts w:ascii="Arial" w:hAnsi="Arial" w:cs="Arial"/>
        </w:rPr>
        <w:t xml:space="preserve"> </w:t>
      </w:r>
      <w:r w:rsidR="009B50D7" w:rsidRPr="006971E3">
        <w:rPr>
          <w:rFonts w:ascii="Arial" w:hAnsi="Arial" w:cs="Arial"/>
        </w:rPr>
        <w:t>O. (199</w:t>
      </w:r>
      <w:r w:rsidRPr="006971E3">
        <w:rPr>
          <w:rFonts w:ascii="Arial" w:hAnsi="Arial" w:cs="Arial"/>
        </w:rPr>
        <w:t>7)</w:t>
      </w:r>
      <w:r w:rsidR="009F11A8" w:rsidRPr="006971E3">
        <w:rPr>
          <w:rFonts w:ascii="Arial" w:hAnsi="Arial" w:cs="Arial"/>
          <w:vertAlign w:val="superscript"/>
        </w:rPr>
        <w:t>29</w:t>
      </w:r>
      <w:r w:rsidRPr="006971E3">
        <w:rPr>
          <w:rFonts w:ascii="Arial" w:hAnsi="Arial" w:cs="Arial"/>
        </w:rPr>
        <w:t>.</w:t>
      </w:r>
      <w:r w:rsidR="009F11A8" w:rsidRPr="006971E3">
        <w:rPr>
          <w:rFonts w:ascii="Arial" w:hAnsi="Arial" w:cs="Arial"/>
        </w:rPr>
        <w:t xml:space="preserve"> Teeth</w:t>
      </w:r>
      <w:r w:rsidRPr="006971E3">
        <w:rPr>
          <w:rFonts w:ascii="Arial" w:hAnsi="Arial" w:cs="Arial"/>
        </w:rPr>
        <w:t xml:space="preserve"> of each </w:t>
      </w:r>
      <w:r w:rsidR="003E6F30" w:rsidRPr="006971E3">
        <w:rPr>
          <w:rFonts w:ascii="Arial" w:hAnsi="Arial" w:cs="Arial"/>
        </w:rPr>
        <w:t>subject</w:t>
      </w:r>
      <w:r w:rsidRPr="006971E3">
        <w:rPr>
          <w:rFonts w:ascii="Arial" w:hAnsi="Arial" w:cs="Arial"/>
        </w:rPr>
        <w:t xml:space="preserve"> were seen for being decayed, filled or missing due to caries. DMF score was recorded for each individual. </w:t>
      </w:r>
      <w:r w:rsidR="00E61EA0" w:rsidRPr="006971E3">
        <w:rPr>
          <w:rFonts w:ascii="Arial" w:hAnsi="Arial" w:cs="Arial"/>
        </w:rPr>
        <w:t xml:space="preserve">The presence or absence of </w:t>
      </w:r>
      <w:r w:rsidR="00383CA3" w:rsidRPr="006971E3">
        <w:rPr>
          <w:rFonts w:ascii="Arial" w:hAnsi="Arial" w:cs="Arial"/>
        </w:rPr>
        <w:t xml:space="preserve">oral </w:t>
      </w:r>
      <w:r w:rsidR="00E61EA0" w:rsidRPr="006971E3">
        <w:rPr>
          <w:rFonts w:ascii="Arial" w:hAnsi="Arial" w:cs="Arial"/>
        </w:rPr>
        <w:t>debris (soft deposit) was recorded in each</w:t>
      </w:r>
      <w:r w:rsidR="00383CA3" w:rsidRPr="006971E3">
        <w:rPr>
          <w:rFonts w:ascii="Arial" w:hAnsi="Arial" w:cs="Arial"/>
        </w:rPr>
        <w:t xml:space="preserve"> of the three segments </w:t>
      </w:r>
      <w:r w:rsidR="00E61EA0" w:rsidRPr="006971E3">
        <w:rPr>
          <w:rFonts w:ascii="Arial" w:hAnsi="Arial" w:cs="Arial"/>
        </w:rPr>
        <w:t>of the two jaws</w:t>
      </w:r>
      <w:r w:rsidR="00383CA3" w:rsidRPr="006971E3">
        <w:rPr>
          <w:rFonts w:ascii="Arial" w:hAnsi="Arial" w:cs="Arial"/>
        </w:rPr>
        <w:t>.</w:t>
      </w:r>
      <w:r w:rsidR="00E61EA0" w:rsidRPr="006971E3">
        <w:rPr>
          <w:rFonts w:ascii="Arial" w:hAnsi="Arial" w:cs="Arial"/>
        </w:rPr>
        <w:t xml:space="preserve"> </w:t>
      </w:r>
      <w:r w:rsidR="00383CA3" w:rsidRPr="006971E3">
        <w:rPr>
          <w:rFonts w:ascii="Arial" w:hAnsi="Arial" w:cs="Arial"/>
        </w:rPr>
        <w:t xml:space="preserve">The extent or degree of </w:t>
      </w:r>
      <w:r w:rsidR="002F447F" w:rsidRPr="006971E3">
        <w:rPr>
          <w:rFonts w:ascii="Arial" w:hAnsi="Arial" w:cs="Arial"/>
        </w:rPr>
        <w:t xml:space="preserve">debris, dental </w:t>
      </w:r>
      <w:r w:rsidR="00383CA3" w:rsidRPr="006971E3">
        <w:rPr>
          <w:rFonts w:ascii="Arial" w:hAnsi="Arial" w:cs="Arial"/>
        </w:rPr>
        <w:t>plaque</w:t>
      </w:r>
      <w:r w:rsidR="002F447F" w:rsidRPr="006971E3">
        <w:rPr>
          <w:rFonts w:ascii="Arial" w:hAnsi="Arial" w:cs="Arial"/>
        </w:rPr>
        <w:t>, dental calculus</w:t>
      </w:r>
      <w:r w:rsidR="00383CA3" w:rsidRPr="006971E3">
        <w:rPr>
          <w:rFonts w:ascii="Arial" w:hAnsi="Arial" w:cs="Arial"/>
        </w:rPr>
        <w:t xml:space="preserve"> and </w:t>
      </w:r>
      <w:r w:rsidR="00536EF5" w:rsidRPr="006971E3">
        <w:rPr>
          <w:rFonts w:ascii="Arial" w:hAnsi="Arial" w:cs="Arial"/>
        </w:rPr>
        <w:t>gingivitis were</w:t>
      </w:r>
      <w:r w:rsidR="00383CA3" w:rsidRPr="006971E3">
        <w:rPr>
          <w:rFonts w:ascii="Arial" w:hAnsi="Arial" w:cs="Arial"/>
        </w:rPr>
        <w:t xml:space="preserve"> assessed following </w:t>
      </w:r>
      <w:proofErr w:type="spellStart"/>
      <w:r w:rsidR="00A73121" w:rsidRPr="006971E3">
        <w:rPr>
          <w:rFonts w:ascii="Arial" w:hAnsi="Arial" w:cs="Arial"/>
        </w:rPr>
        <w:t>Spolsky</w:t>
      </w:r>
      <w:proofErr w:type="spellEnd"/>
      <w:r w:rsidR="00A73121" w:rsidRPr="006971E3">
        <w:rPr>
          <w:rFonts w:ascii="Arial" w:hAnsi="Arial" w:cs="Arial"/>
        </w:rPr>
        <w:t xml:space="preserve"> </w:t>
      </w:r>
      <w:r w:rsidRPr="006971E3">
        <w:rPr>
          <w:rFonts w:ascii="Arial" w:hAnsi="Arial" w:cs="Arial"/>
        </w:rPr>
        <w:t>(1996)</w:t>
      </w:r>
      <w:r w:rsidR="006E488C" w:rsidRPr="006971E3">
        <w:rPr>
          <w:rFonts w:ascii="Arial" w:hAnsi="Arial" w:cs="Arial"/>
          <w:vertAlign w:val="superscript"/>
        </w:rPr>
        <w:t>30</w:t>
      </w:r>
      <w:r w:rsidR="00383CA3" w:rsidRPr="006971E3">
        <w:rPr>
          <w:rFonts w:ascii="Arial" w:hAnsi="Arial" w:cs="Arial"/>
        </w:rPr>
        <w:t>.</w:t>
      </w:r>
      <w:r w:rsidRPr="006971E3">
        <w:rPr>
          <w:rFonts w:ascii="Arial" w:hAnsi="Arial" w:cs="Arial"/>
        </w:rPr>
        <w:t xml:space="preserve"> </w:t>
      </w:r>
    </w:p>
    <w:p w:rsidR="00FE7FBB" w:rsidRPr="006971E3" w:rsidRDefault="00FE7FBB" w:rsidP="006971E3">
      <w:pPr>
        <w:spacing w:line="480" w:lineRule="auto"/>
        <w:ind w:firstLine="720"/>
        <w:jc w:val="both"/>
        <w:rPr>
          <w:rFonts w:ascii="Arial" w:hAnsi="Arial" w:cs="Arial"/>
        </w:rPr>
      </w:pPr>
    </w:p>
    <w:p w:rsidR="00FE7FBB" w:rsidRPr="006971E3" w:rsidRDefault="00D321F3" w:rsidP="006971E3">
      <w:pPr>
        <w:spacing w:line="480" w:lineRule="auto"/>
        <w:jc w:val="both"/>
        <w:rPr>
          <w:rFonts w:ascii="Arial" w:hAnsi="Arial" w:cs="Arial"/>
          <w:b/>
        </w:rPr>
      </w:pPr>
      <w:r w:rsidRPr="006971E3">
        <w:rPr>
          <w:rFonts w:ascii="Arial" w:hAnsi="Arial" w:cs="Arial"/>
          <w:b/>
        </w:rPr>
        <w:t xml:space="preserve">2.1 </w:t>
      </w:r>
      <w:r w:rsidR="00FE7FBB" w:rsidRPr="006971E3">
        <w:rPr>
          <w:rFonts w:ascii="Arial" w:hAnsi="Arial" w:cs="Arial"/>
          <w:b/>
        </w:rPr>
        <w:t>Pl</w:t>
      </w:r>
      <w:r w:rsidR="000D1D36" w:rsidRPr="006971E3">
        <w:rPr>
          <w:rFonts w:ascii="Arial" w:hAnsi="Arial" w:cs="Arial"/>
          <w:b/>
        </w:rPr>
        <w:t>aque</w:t>
      </w:r>
      <w:r w:rsidR="00FE7FBB" w:rsidRPr="006971E3">
        <w:rPr>
          <w:rFonts w:ascii="Arial" w:hAnsi="Arial" w:cs="Arial"/>
          <w:b/>
        </w:rPr>
        <w:t xml:space="preserve"> </w:t>
      </w:r>
    </w:p>
    <w:p w:rsidR="00F96C46" w:rsidRPr="006971E3" w:rsidRDefault="000D1D36" w:rsidP="006971E3">
      <w:pPr>
        <w:spacing w:line="480" w:lineRule="auto"/>
        <w:jc w:val="both"/>
        <w:rPr>
          <w:rFonts w:ascii="Arial" w:hAnsi="Arial" w:cs="Arial"/>
        </w:rPr>
      </w:pPr>
      <w:r w:rsidRPr="006971E3">
        <w:rPr>
          <w:rFonts w:ascii="Arial" w:hAnsi="Arial" w:cs="Arial"/>
        </w:rPr>
        <w:t xml:space="preserve">Presence of plaque was recorded by use of </w:t>
      </w:r>
      <w:proofErr w:type="spellStart"/>
      <w:r w:rsidRPr="006971E3">
        <w:rPr>
          <w:rFonts w:ascii="Arial" w:hAnsi="Arial" w:cs="Arial"/>
        </w:rPr>
        <w:t>Plaksee</w:t>
      </w:r>
      <w:proofErr w:type="spellEnd"/>
      <w:r w:rsidRPr="006971E3">
        <w:rPr>
          <w:rFonts w:ascii="Arial" w:hAnsi="Arial" w:cs="Arial"/>
        </w:rPr>
        <w:t xml:space="preserve"> solution. 2-3 drops of this solution were mixed in one-quarter of glass of water. Each subject was asked to keep this solution in the mouth for 3-4 minutes and then teeth were checked. Plaque was detected by presence of red stains on </w:t>
      </w:r>
      <w:proofErr w:type="spellStart"/>
      <w:r w:rsidRPr="006971E3">
        <w:rPr>
          <w:rFonts w:ascii="Arial" w:hAnsi="Arial" w:cs="Arial"/>
        </w:rPr>
        <w:t>buccal</w:t>
      </w:r>
      <w:proofErr w:type="spellEnd"/>
      <w:r w:rsidRPr="006971E3">
        <w:rPr>
          <w:rFonts w:ascii="Arial" w:hAnsi="Arial" w:cs="Arial"/>
        </w:rPr>
        <w:t>/lingual sides of both mandible and maxillary teeth in each of the three segments.</w:t>
      </w:r>
      <w:r w:rsidR="00E806A6" w:rsidRPr="006971E3">
        <w:rPr>
          <w:rFonts w:ascii="Arial" w:hAnsi="Arial" w:cs="Arial"/>
        </w:rPr>
        <w:t xml:space="preserve"> Plaque index was calculated as follows:  </w:t>
      </w:r>
      <w:r w:rsidR="00FE7FBB" w:rsidRPr="006971E3">
        <w:rPr>
          <w:rFonts w:ascii="Arial" w:hAnsi="Arial" w:cs="Arial"/>
        </w:rPr>
        <w:t xml:space="preserve">0 </w:t>
      </w:r>
      <w:r w:rsidR="00E806A6" w:rsidRPr="006971E3">
        <w:rPr>
          <w:rFonts w:ascii="Arial" w:hAnsi="Arial" w:cs="Arial"/>
        </w:rPr>
        <w:t>score for a</w:t>
      </w:r>
      <w:r w:rsidR="00FE7FBB" w:rsidRPr="006971E3">
        <w:rPr>
          <w:rFonts w:ascii="Arial" w:hAnsi="Arial" w:cs="Arial"/>
        </w:rPr>
        <w:t>bsence of plaque; 1</w:t>
      </w:r>
      <w:r w:rsidR="00E806A6" w:rsidRPr="006971E3">
        <w:rPr>
          <w:rFonts w:ascii="Arial" w:hAnsi="Arial" w:cs="Arial"/>
        </w:rPr>
        <w:t xml:space="preserve"> score for p</w:t>
      </w:r>
      <w:r w:rsidR="00FE7FBB" w:rsidRPr="006971E3">
        <w:rPr>
          <w:rFonts w:ascii="Arial" w:hAnsi="Arial" w:cs="Arial"/>
        </w:rPr>
        <w:t xml:space="preserve">resence of plaque in the </w:t>
      </w:r>
      <w:proofErr w:type="spellStart"/>
      <w:r w:rsidR="00FE7FBB" w:rsidRPr="006971E3">
        <w:rPr>
          <w:rFonts w:ascii="Arial" w:hAnsi="Arial" w:cs="Arial"/>
        </w:rPr>
        <w:t>interproximal</w:t>
      </w:r>
      <w:proofErr w:type="spellEnd"/>
      <w:r w:rsidR="00FE7FBB" w:rsidRPr="006971E3">
        <w:rPr>
          <w:rFonts w:ascii="Arial" w:hAnsi="Arial" w:cs="Arial"/>
        </w:rPr>
        <w:t xml:space="preserve"> area or at the gingival margins covering less than 1/3</w:t>
      </w:r>
      <w:r w:rsidR="00FE7FBB" w:rsidRPr="006971E3">
        <w:rPr>
          <w:rFonts w:ascii="Arial" w:hAnsi="Arial" w:cs="Arial"/>
          <w:vertAlign w:val="superscript"/>
        </w:rPr>
        <w:t>rd</w:t>
      </w:r>
      <w:r w:rsidR="00FE7FBB" w:rsidRPr="006971E3">
        <w:rPr>
          <w:rFonts w:ascii="Arial" w:hAnsi="Arial" w:cs="Arial"/>
        </w:rPr>
        <w:t xml:space="preserve"> of the gingival half </w:t>
      </w:r>
      <w:r w:rsidR="00E806A6" w:rsidRPr="006971E3">
        <w:rPr>
          <w:rFonts w:ascii="Arial" w:hAnsi="Arial" w:cs="Arial"/>
        </w:rPr>
        <w:t>of the tooth facial surface; 2 score for</w:t>
      </w:r>
      <w:r w:rsidR="00FE7FBB" w:rsidRPr="006971E3">
        <w:rPr>
          <w:rFonts w:ascii="Arial" w:hAnsi="Arial" w:cs="Arial"/>
        </w:rPr>
        <w:t xml:space="preserve"> </w:t>
      </w:r>
      <w:r w:rsidR="004020FA" w:rsidRPr="006971E3">
        <w:rPr>
          <w:rFonts w:ascii="Arial" w:hAnsi="Arial" w:cs="Arial"/>
        </w:rPr>
        <w:t xml:space="preserve">dental plaque covering more than one-third but less than two-third of the gingival half of the tooth facial surface; 3 </w:t>
      </w:r>
      <w:r w:rsidR="00E806A6" w:rsidRPr="006971E3">
        <w:rPr>
          <w:rFonts w:ascii="Arial" w:hAnsi="Arial" w:cs="Arial"/>
        </w:rPr>
        <w:t>score for</w:t>
      </w:r>
      <w:r w:rsidR="004020FA" w:rsidRPr="006971E3">
        <w:rPr>
          <w:rFonts w:ascii="Arial" w:hAnsi="Arial" w:cs="Arial"/>
        </w:rPr>
        <w:t xml:space="preserve"> dental plaque covering two-third or more of the gingival half of the tooth facial surface. </w:t>
      </w:r>
      <w:r w:rsidR="00F974C3" w:rsidRPr="006971E3">
        <w:rPr>
          <w:rFonts w:ascii="Arial" w:hAnsi="Arial" w:cs="Arial"/>
        </w:rPr>
        <w:t xml:space="preserve">The plaque index score per person was </w:t>
      </w:r>
      <w:r w:rsidR="00F974C3" w:rsidRPr="006971E3">
        <w:rPr>
          <w:rFonts w:ascii="Arial" w:hAnsi="Arial" w:cs="Arial"/>
        </w:rPr>
        <w:lastRenderedPageBreak/>
        <w:t>obtained by total scores of each jaw segment and dividing by number of segments (i.e. 6).</w:t>
      </w:r>
    </w:p>
    <w:p w:rsidR="00C20E05" w:rsidRPr="006971E3" w:rsidRDefault="00C20E05" w:rsidP="006971E3">
      <w:pPr>
        <w:spacing w:line="480" w:lineRule="auto"/>
        <w:ind w:firstLine="720"/>
        <w:jc w:val="both"/>
        <w:rPr>
          <w:rFonts w:ascii="Arial" w:hAnsi="Arial" w:cs="Arial"/>
        </w:rPr>
      </w:pPr>
    </w:p>
    <w:p w:rsidR="00F16C8D" w:rsidRPr="006971E3" w:rsidRDefault="00D321F3" w:rsidP="006971E3">
      <w:pPr>
        <w:spacing w:line="480" w:lineRule="auto"/>
        <w:jc w:val="both"/>
        <w:rPr>
          <w:rFonts w:ascii="Arial" w:hAnsi="Arial" w:cs="Arial"/>
          <w:b/>
        </w:rPr>
      </w:pPr>
      <w:r w:rsidRPr="006971E3">
        <w:rPr>
          <w:rFonts w:ascii="Arial" w:hAnsi="Arial" w:cs="Arial"/>
          <w:b/>
        </w:rPr>
        <w:t>2.2</w:t>
      </w:r>
      <w:r w:rsidR="004D591F" w:rsidRPr="006971E3">
        <w:rPr>
          <w:rFonts w:ascii="Arial" w:hAnsi="Arial" w:cs="Arial"/>
          <w:b/>
        </w:rPr>
        <w:t xml:space="preserve"> </w:t>
      </w:r>
      <w:r w:rsidR="00EB1A7C" w:rsidRPr="006971E3">
        <w:rPr>
          <w:rFonts w:ascii="Arial" w:hAnsi="Arial" w:cs="Arial"/>
          <w:b/>
        </w:rPr>
        <w:t>Calculus</w:t>
      </w:r>
    </w:p>
    <w:p w:rsidR="00EB1A7C" w:rsidRPr="006971E3" w:rsidRDefault="00EB1A7C" w:rsidP="006971E3">
      <w:pPr>
        <w:spacing w:line="480" w:lineRule="auto"/>
        <w:jc w:val="both"/>
        <w:rPr>
          <w:rFonts w:ascii="Arial" w:hAnsi="Arial" w:cs="Arial"/>
        </w:rPr>
      </w:pPr>
      <w:r w:rsidRPr="006971E3">
        <w:rPr>
          <w:rFonts w:ascii="Arial" w:hAnsi="Arial" w:cs="Arial"/>
        </w:rPr>
        <w:t xml:space="preserve">A dental mirror and dental probe were used on the examination of dental calculus. The probe was scratched on the yellow </w:t>
      </w:r>
      <w:proofErr w:type="spellStart"/>
      <w:r w:rsidRPr="006971E3">
        <w:rPr>
          <w:rFonts w:ascii="Arial" w:hAnsi="Arial" w:cs="Arial"/>
        </w:rPr>
        <w:t>coloured</w:t>
      </w:r>
      <w:proofErr w:type="spellEnd"/>
      <w:r w:rsidRPr="006971E3">
        <w:rPr>
          <w:rFonts w:ascii="Arial" w:hAnsi="Arial" w:cs="Arial"/>
        </w:rPr>
        <w:t xml:space="preserve"> material on teeth. If these were not swept off, it was termed calculus. The presence of calculus was assessed on both </w:t>
      </w:r>
      <w:proofErr w:type="spellStart"/>
      <w:r w:rsidRPr="006971E3">
        <w:rPr>
          <w:rFonts w:ascii="Arial" w:hAnsi="Arial" w:cs="Arial"/>
        </w:rPr>
        <w:t>buccal</w:t>
      </w:r>
      <w:proofErr w:type="spellEnd"/>
      <w:r w:rsidRPr="006971E3">
        <w:rPr>
          <w:rFonts w:ascii="Arial" w:hAnsi="Arial" w:cs="Arial"/>
        </w:rPr>
        <w:t xml:space="preserve"> </w:t>
      </w:r>
      <w:r w:rsidR="00F974C3" w:rsidRPr="006971E3">
        <w:rPr>
          <w:rFonts w:ascii="Arial" w:hAnsi="Arial" w:cs="Arial"/>
        </w:rPr>
        <w:t>and lingual surfaces</w:t>
      </w:r>
      <w:r w:rsidR="00AD5959" w:rsidRPr="006971E3">
        <w:rPr>
          <w:rFonts w:ascii="Arial" w:hAnsi="Arial" w:cs="Arial"/>
        </w:rPr>
        <w:t xml:space="preserve"> of the dental arch as defined for calculus and dividing by the number of segments (i.e. 12).</w:t>
      </w:r>
      <w:r w:rsidR="004F792F" w:rsidRPr="006971E3">
        <w:rPr>
          <w:rFonts w:ascii="Arial" w:hAnsi="Arial" w:cs="Arial"/>
        </w:rPr>
        <w:t xml:space="preserve"> The criteria for calculating index were as follows: 0 score for absence of calculus; 1 score for supra gingival calculus extending only slightly below the free gingi</w:t>
      </w:r>
      <w:r w:rsidR="00655916" w:rsidRPr="006971E3">
        <w:rPr>
          <w:rFonts w:ascii="Arial" w:hAnsi="Arial" w:cs="Arial"/>
        </w:rPr>
        <w:t>val margins (not more than 1 mm</w:t>
      </w:r>
      <w:r w:rsidR="004F792F" w:rsidRPr="006971E3">
        <w:rPr>
          <w:rFonts w:ascii="Arial" w:hAnsi="Arial" w:cs="Arial"/>
        </w:rPr>
        <w:t>); 2 score for moderate amount of supra gingival and sub gingival calculus or sub gingival calculus alone; 3 score for abundance of supra gingival and sib gingival calculus.</w:t>
      </w:r>
    </w:p>
    <w:p w:rsidR="00093ED3" w:rsidRPr="006971E3" w:rsidRDefault="00093ED3" w:rsidP="006971E3">
      <w:pPr>
        <w:pStyle w:val="NormalWeb1"/>
        <w:spacing w:before="0" w:beforeAutospacing="0" w:after="120" w:afterAutospacing="0" w:line="480" w:lineRule="auto"/>
        <w:ind w:right="72"/>
        <w:jc w:val="both"/>
        <w:rPr>
          <w:rFonts w:ascii="Arial" w:hAnsi="Arial" w:cs="Arial"/>
          <w:b/>
        </w:rPr>
      </w:pPr>
    </w:p>
    <w:p w:rsidR="00712C00" w:rsidRPr="006971E3" w:rsidRDefault="00D321F3" w:rsidP="006971E3">
      <w:pPr>
        <w:pStyle w:val="NormalWeb1"/>
        <w:spacing w:before="0" w:beforeAutospacing="0" w:after="120" w:afterAutospacing="0" w:line="480" w:lineRule="auto"/>
        <w:ind w:right="72"/>
        <w:jc w:val="both"/>
        <w:rPr>
          <w:rFonts w:ascii="Arial" w:hAnsi="Arial" w:cs="Arial"/>
          <w:b/>
        </w:rPr>
      </w:pPr>
      <w:r w:rsidRPr="006971E3">
        <w:rPr>
          <w:rFonts w:ascii="Arial" w:hAnsi="Arial" w:cs="Arial"/>
          <w:b/>
        </w:rPr>
        <w:t xml:space="preserve">2.3 </w:t>
      </w:r>
      <w:r w:rsidR="00E62FE4" w:rsidRPr="006971E3">
        <w:rPr>
          <w:rFonts w:ascii="Arial" w:hAnsi="Arial" w:cs="Arial"/>
          <w:b/>
        </w:rPr>
        <w:t>Gingivitis</w:t>
      </w:r>
      <w:r w:rsidR="0095766B" w:rsidRPr="006971E3">
        <w:rPr>
          <w:rFonts w:ascii="Arial" w:hAnsi="Arial" w:cs="Arial"/>
          <w:b/>
        </w:rPr>
        <w:t xml:space="preserve"> Index</w:t>
      </w:r>
    </w:p>
    <w:p w:rsidR="009B2B3F" w:rsidRPr="006971E3" w:rsidRDefault="00E62FE4" w:rsidP="006971E3">
      <w:pPr>
        <w:pStyle w:val="NormalWeb1"/>
        <w:spacing w:before="0" w:beforeAutospacing="0" w:after="120" w:afterAutospacing="0" w:line="480" w:lineRule="auto"/>
        <w:ind w:right="72" w:firstLine="1656"/>
        <w:jc w:val="both"/>
        <w:rPr>
          <w:rFonts w:ascii="Arial" w:hAnsi="Arial" w:cs="Arial"/>
        </w:rPr>
      </w:pPr>
      <w:r w:rsidRPr="006971E3">
        <w:rPr>
          <w:rFonts w:ascii="Arial" w:hAnsi="Arial" w:cs="Arial"/>
        </w:rPr>
        <w:t xml:space="preserve">Gingivitis (inflammation of the </w:t>
      </w:r>
      <w:proofErr w:type="spellStart"/>
      <w:r w:rsidRPr="006971E3">
        <w:rPr>
          <w:rFonts w:ascii="Arial" w:hAnsi="Arial" w:cs="Arial"/>
        </w:rPr>
        <w:t>gingiva</w:t>
      </w:r>
      <w:proofErr w:type="spellEnd"/>
      <w:r w:rsidRPr="006971E3">
        <w:rPr>
          <w:rFonts w:ascii="Arial" w:hAnsi="Arial" w:cs="Arial"/>
        </w:rPr>
        <w:t>) is caused by bacterial plaque attached to the tooth surface. Gingivitis was recorded to be present if there was bleeding from gi</w:t>
      </w:r>
      <w:r w:rsidR="009A742B" w:rsidRPr="006971E3">
        <w:rPr>
          <w:rFonts w:ascii="Arial" w:hAnsi="Arial" w:cs="Arial"/>
        </w:rPr>
        <w:t>n</w:t>
      </w:r>
      <w:r w:rsidRPr="006971E3">
        <w:rPr>
          <w:rFonts w:ascii="Arial" w:hAnsi="Arial" w:cs="Arial"/>
        </w:rPr>
        <w:t>giva</w:t>
      </w:r>
      <w:r w:rsidR="009A742B" w:rsidRPr="006971E3">
        <w:rPr>
          <w:rFonts w:ascii="Arial" w:hAnsi="Arial" w:cs="Arial"/>
        </w:rPr>
        <w:t>l</w:t>
      </w:r>
      <w:r w:rsidRPr="006971E3">
        <w:rPr>
          <w:rFonts w:ascii="Arial" w:hAnsi="Arial" w:cs="Arial"/>
        </w:rPr>
        <w:t xml:space="preserve"> </w:t>
      </w:r>
      <w:proofErr w:type="spellStart"/>
      <w:r w:rsidRPr="006971E3">
        <w:rPr>
          <w:rFonts w:ascii="Arial" w:hAnsi="Arial" w:cs="Arial"/>
        </w:rPr>
        <w:t>sulcus</w:t>
      </w:r>
      <w:proofErr w:type="spellEnd"/>
      <w:r w:rsidRPr="006971E3">
        <w:rPr>
          <w:rFonts w:ascii="Arial" w:hAnsi="Arial" w:cs="Arial"/>
        </w:rPr>
        <w:t xml:space="preserve"> on gentle probing/ visual signs of inflammation/change in </w:t>
      </w:r>
      <w:proofErr w:type="spellStart"/>
      <w:r w:rsidRPr="006971E3">
        <w:rPr>
          <w:rFonts w:ascii="Arial" w:hAnsi="Arial" w:cs="Arial"/>
        </w:rPr>
        <w:t>colour</w:t>
      </w:r>
      <w:proofErr w:type="spellEnd"/>
      <w:r w:rsidRPr="006971E3">
        <w:rPr>
          <w:rFonts w:ascii="Arial" w:hAnsi="Arial" w:cs="Arial"/>
        </w:rPr>
        <w:t xml:space="preserve"> the gingival from coral pink to varying shades of red, reddish blue/deep blue/loss of surface stippling. </w:t>
      </w:r>
      <w:r w:rsidR="00185B0D" w:rsidRPr="006971E3">
        <w:rPr>
          <w:rFonts w:ascii="Arial" w:hAnsi="Arial" w:cs="Arial"/>
        </w:rPr>
        <w:t xml:space="preserve">Gingivitis index was calculated as: 0 score for absence of signs of inflammation; 1 for mild to moderate inflammatory gingival changes not extending around the tooth; 2 </w:t>
      </w:r>
      <w:r w:rsidR="00634AF8" w:rsidRPr="006971E3">
        <w:rPr>
          <w:rFonts w:ascii="Arial" w:hAnsi="Arial" w:cs="Arial"/>
        </w:rPr>
        <w:t xml:space="preserve">for </w:t>
      </w:r>
      <w:r w:rsidR="00634AF8" w:rsidRPr="006971E3">
        <w:rPr>
          <w:rFonts w:ascii="Arial" w:hAnsi="Arial" w:cs="Arial"/>
        </w:rPr>
        <w:lastRenderedPageBreak/>
        <w:t xml:space="preserve">mild to </w:t>
      </w:r>
      <w:r w:rsidR="00185B0D" w:rsidRPr="006971E3">
        <w:rPr>
          <w:rFonts w:ascii="Arial" w:hAnsi="Arial" w:cs="Arial"/>
        </w:rPr>
        <w:t>moderately severe gingivitis extending all around the teeth</w:t>
      </w:r>
      <w:r w:rsidR="00634AF8" w:rsidRPr="006971E3">
        <w:rPr>
          <w:rFonts w:ascii="Arial" w:hAnsi="Arial" w:cs="Arial"/>
        </w:rPr>
        <w:t>; 3 for severe gingivitis characterized by marked redness, swelling, tendency to bleed and ulceration.</w:t>
      </w:r>
      <w:r w:rsidR="009B2B3F" w:rsidRPr="006971E3">
        <w:rPr>
          <w:rFonts w:ascii="Arial" w:hAnsi="Arial" w:cs="Arial"/>
        </w:rPr>
        <w:t xml:space="preserve"> The data so collected was subjected to various statistical tests.</w:t>
      </w:r>
    </w:p>
    <w:p w:rsidR="003C5086" w:rsidRPr="006971E3" w:rsidRDefault="003C5086" w:rsidP="006971E3">
      <w:pPr>
        <w:pStyle w:val="NormalWeb1"/>
        <w:spacing w:before="0" w:beforeAutospacing="0" w:after="120" w:afterAutospacing="0" w:line="480" w:lineRule="auto"/>
        <w:ind w:right="72"/>
        <w:jc w:val="both"/>
        <w:rPr>
          <w:rFonts w:ascii="Arial" w:hAnsi="Arial" w:cs="Arial"/>
          <w:b/>
        </w:rPr>
      </w:pPr>
    </w:p>
    <w:p w:rsidR="00E808FD" w:rsidRPr="006971E3" w:rsidRDefault="00D321F3" w:rsidP="006971E3">
      <w:pPr>
        <w:pStyle w:val="NormalWeb1"/>
        <w:spacing w:before="0" w:beforeAutospacing="0" w:after="120" w:afterAutospacing="0" w:line="480" w:lineRule="auto"/>
        <w:ind w:right="72"/>
        <w:jc w:val="both"/>
        <w:rPr>
          <w:rFonts w:ascii="Arial" w:hAnsi="Arial" w:cs="Arial"/>
          <w:b/>
        </w:rPr>
      </w:pPr>
      <w:r w:rsidRPr="006971E3">
        <w:rPr>
          <w:rFonts w:ascii="Arial" w:hAnsi="Arial" w:cs="Arial"/>
          <w:b/>
        </w:rPr>
        <w:t xml:space="preserve">2.4 </w:t>
      </w:r>
      <w:r w:rsidR="00E808FD" w:rsidRPr="006971E3">
        <w:rPr>
          <w:rFonts w:ascii="Arial" w:hAnsi="Arial" w:cs="Arial"/>
          <w:b/>
        </w:rPr>
        <w:t xml:space="preserve">Composite </w:t>
      </w:r>
      <w:r w:rsidR="0095766B" w:rsidRPr="006971E3">
        <w:rPr>
          <w:rFonts w:ascii="Arial" w:hAnsi="Arial" w:cs="Arial"/>
          <w:b/>
        </w:rPr>
        <w:t xml:space="preserve">Oral </w:t>
      </w:r>
      <w:r w:rsidR="00E808FD" w:rsidRPr="006971E3">
        <w:rPr>
          <w:rFonts w:ascii="Arial" w:hAnsi="Arial" w:cs="Arial"/>
          <w:b/>
        </w:rPr>
        <w:t>Health Index</w:t>
      </w:r>
      <w:r w:rsidR="0095766B" w:rsidRPr="006971E3">
        <w:rPr>
          <w:rFonts w:ascii="Arial" w:hAnsi="Arial" w:cs="Arial"/>
          <w:b/>
        </w:rPr>
        <w:t xml:space="preserve"> (COHI)</w:t>
      </w:r>
    </w:p>
    <w:p w:rsidR="0095766B" w:rsidRPr="006971E3" w:rsidRDefault="0095766B" w:rsidP="006971E3">
      <w:pPr>
        <w:pStyle w:val="NormalWeb1"/>
        <w:spacing w:before="0" w:beforeAutospacing="0" w:after="120" w:afterAutospacing="0" w:line="480" w:lineRule="auto"/>
        <w:ind w:right="72"/>
        <w:jc w:val="both"/>
        <w:rPr>
          <w:rFonts w:ascii="Arial" w:hAnsi="Arial" w:cs="Arial"/>
        </w:rPr>
      </w:pPr>
      <w:r w:rsidRPr="006971E3">
        <w:rPr>
          <w:rFonts w:ascii="Arial" w:hAnsi="Arial" w:cs="Arial"/>
        </w:rPr>
        <w:t xml:space="preserve">The COHI was calculated as a sun total of soft deposit index, plaque </w:t>
      </w:r>
      <w:r w:rsidR="00402E7D" w:rsidRPr="006971E3">
        <w:rPr>
          <w:rFonts w:ascii="Arial" w:hAnsi="Arial" w:cs="Arial"/>
        </w:rPr>
        <w:t xml:space="preserve">index, calculus index, </w:t>
      </w:r>
      <w:proofErr w:type="gramStart"/>
      <w:r w:rsidR="00402E7D" w:rsidRPr="006971E3">
        <w:rPr>
          <w:rFonts w:ascii="Arial" w:hAnsi="Arial" w:cs="Arial"/>
        </w:rPr>
        <w:t>DMF</w:t>
      </w:r>
      <w:proofErr w:type="gramEnd"/>
      <w:r w:rsidRPr="006971E3">
        <w:rPr>
          <w:rFonts w:ascii="Arial" w:hAnsi="Arial" w:cs="Arial"/>
        </w:rPr>
        <w:t xml:space="preserve"> </w:t>
      </w:r>
      <w:r w:rsidR="00C14DA7" w:rsidRPr="006971E3">
        <w:rPr>
          <w:rFonts w:ascii="Arial" w:hAnsi="Arial" w:cs="Arial"/>
        </w:rPr>
        <w:t xml:space="preserve">and </w:t>
      </w:r>
      <w:r w:rsidRPr="006971E3">
        <w:rPr>
          <w:rFonts w:ascii="Arial" w:hAnsi="Arial" w:cs="Arial"/>
        </w:rPr>
        <w:t xml:space="preserve">gingivitis index </w:t>
      </w:r>
      <w:r w:rsidR="00402E7D" w:rsidRPr="006971E3">
        <w:rPr>
          <w:rFonts w:ascii="Arial" w:hAnsi="Arial" w:cs="Arial"/>
        </w:rPr>
        <w:t>scores.</w:t>
      </w:r>
    </w:p>
    <w:p w:rsidR="001F7D37" w:rsidRPr="006971E3" w:rsidRDefault="001F7D37" w:rsidP="006971E3">
      <w:pPr>
        <w:pStyle w:val="NormalWeb1"/>
        <w:spacing w:line="480" w:lineRule="auto"/>
        <w:ind w:right="75" w:firstLine="1656"/>
        <w:jc w:val="both"/>
        <w:rPr>
          <w:rFonts w:ascii="Arial" w:hAnsi="Arial" w:cs="Arial"/>
          <w:b/>
        </w:rPr>
      </w:pPr>
    </w:p>
    <w:p w:rsidR="00712C00" w:rsidRPr="006971E3" w:rsidRDefault="000A6EB1" w:rsidP="006971E3">
      <w:pPr>
        <w:pStyle w:val="NormalWeb1"/>
        <w:spacing w:line="480" w:lineRule="auto"/>
        <w:ind w:right="75"/>
        <w:jc w:val="both"/>
        <w:rPr>
          <w:rFonts w:ascii="Arial" w:hAnsi="Arial" w:cs="Arial"/>
          <w:b/>
        </w:rPr>
      </w:pPr>
      <w:r w:rsidRPr="006971E3">
        <w:rPr>
          <w:rFonts w:ascii="Arial" w:hAnsi="Arial" w:cs="Arial"/>
          <w:b/>
        </w:rPr>
        <w:t>3.</w:t>
      </w:r>
      <w:r w:rsidR="002B5663" w:rsidRPr="006971E3">
        <w:rPr>
          <w:rFonts w:ascii="Arial" w:hAnsi="Arial" w:cs="Arial"/>
          <w:b/>
        </w:rPr>
        <w:t xml:space="preserve"> </w:t>
      </w:r>
      <w:r w:rsidR="00712C00" w:rsidRPr="006971E3">
        <w:rPr>
          <w:rFonts w:ascii="Arial" w:hAnsi="Arial" w:cs="Arial"/>
          <w:b/>
        </w:rPr>
        <w:t xml:space="preserve">RESULTS </w:t>
      </w:r>
    </w:p>
    <w:p w:rsidR="00712C00" w:rsidRPr="006971E3" w:rsidRDefault="00966EFA" w:rsidP="006971E3">
      <w:pPr>
        <w:pStyle w:val="NormalWeb1"/>
        <w:spacing w:line="480" w:lineRule="auto"/>
        <w:ind w:right="75"/>
        <w:jc w:val="both"/>
        <w:rPr>
          <w:rFonts w:ascii="Arial" w:hAnsi="Arial" w:cs="Arial"/>
        </w:rPr>
      </w:pPr>
      <w:r w:rsidRPr="006971E3">
        <w:rPr>
          <w:rFonts w:ascii="Arial" w:hAnsi="Arial" w:cs="Arial"/>
        </w:rPr>
        <w:t>Table 1 shows age changes from 14 to 18 years in body height, weight and BMI and sex differences. Increase in body height was 7% among males while only 2% in females. For body weight, the increase was 32.4% in males and 17.16% in females. For BMI sex differences were not very sharp. Increase in BMI in males was 15.95% and 13.02% in females. Sex differences were significant for body height and weight through all age groups, while for BMI sex differences were significant in 15, 16 and 17 years age groups.</w:t>
      </w:r>
    </w:p>
    <w:p w:rsidR="00FB532B" w:rsidRPr="006971E3" w:rsidRDefault="00FB532B" w:rsidP="006971E3">
      <w:pPr>
        <w:pStyle w:val="NormalWeb1"/>
        <w:spacing w:line="480" w:lineRule="auto"/>
        <w:ind w:right="75"/>
        <w:jc w:val="both"/>
        <w:rPr>
          <w:rFonts w:ascii="Arial" w:hAnsi="Arial" w:cs="Arial"/>
        </w:rPr>
      </w:pPr>
      <w:r w:rsidRPr="006971E3">
        <w:rPr>
          <w:rFonts w:ascii="Arial" w:hAnsi="Arial" w:cs="Arial"/>
        </w:rPr>
        <w:t>Prevalence of various dental pathological traits among various age groups and sexes are presented in Table 2.</w:t>
      </w:r>
      <w:r w:rsidR="00843B30" w:rsidRPr="006971E3">
        <w:rPr>
          <w:rFonts w:ascii="Arial" w:hAnsi="Arial" w:cs="Arial"/>
        </w:rPr>
        <w:t xml:space="preserve"> There </w:t>
      </w:r>
      <w:r w:rsidR="003D50CC" w:rsidRPr="006971E3">
        <w:rPr>
          <w:rFonts w:ascii="Arial" w:hAnsi="Arial" w:cs="Arial"/>
        </w:rPr>
        <w:t>were</w:t>
      </w:r>
      <w:r w:rsidR="002631E2" w:rsidRPr="006971E3">
        <w:rPr>
          <w:rFonts w:ascii="Arial" w:hAnsi="Arial" w:cs="Arial"/>
        </w:rPr>
        <w:t xml:space="preserve"> significant sex differences. Prevalence of dental caries </w:t>
      </w:r>
      <w:r w:rsidR="005375EA" w:rsidRPr="006971E3">
        <w:rPr>
          <w:rFonts w:ascii="Arial" w:hAnsi="Arial" w:cs="Arial"/>
        </w:rPr>
        <w:t>and calculus</w:t>
      </w:r>
      <w:r w:rsidR="00885910" w:rsidRPr="006971E3">
        <w:rPr>
          <w:rFonts w:ascii="Arial" w:hAnsi="Arial" w:cs="Arial"/>
        </w:rPr>
        <w:t xml:space="preserve"> (lingual)</w:t>
      </w:r>
      <w:r w:rsidR="005375EA" w:rsidRPr="006971E3">
        <w:rPr>
          <w:rFonts w:ascii="Arial" w:hAnsi="Arial" w:cs="Arial"/>
        </w:rPr>
        <w:t xml:space="preserve"> </w:t>
      </w:r>
      <w:r w:rsidR="002631E2" w:rsidRPr="006971E3">
        <w:rPr>
          <w:rFonts w:ascii="Arial" w:hAnsi="Arial" w:cs="Arial"/>
        </w:rPr>
        <w:t>was higher in females through all age groups</w:t>
      </w:r>
      <w:r w:rsidR="005375EA" w:rsidRPr="006971E3">
        <w:rPr>
          <w:rFonts w:ascii="Arial" w:hAnsi="Arial" w:cs="Arial"/>
        </w:rPr>
        <w:t>, while prevalence of plaque was higher among males</w:t>
      </w:r>
      <w:r w:rsidR="002631E2" w:rsidRPr="006971E3">
        <w:rPr>
          <w:rFonts w:ascii="Arial" w:hAnsi="Arial" w:cs="Arial"/>
        </w:rPr>
        <w:t>.</w:t>
      </w:r>
      <w:r w:rsidR="00225237" w:rsidRPr="006971E3">
        <w:rPr>
          <w:rFonts w:ascii="Arial" w:hAnsi="Arial" w:cs="Arial"/>
        </w:rPr>
        <w:t xml:space="preserve"> None of the subjects had calculus on the </w:t>
      </w:r>
      <w:proofErr w:type="spellStart"/>
      <w:r w:rsidR="006706DA" w:rsidRPr="006971E3">
        <w:rPr>
          <w:rFonts w:ascii="Arial" w:hAnsi="Arial" w:cs="Arial"/>
        </w:rPr>
        <w:t>buccal</w:t>
      </w:r>
      <w:proofErr w:type="spellEnd"/>
      <w:r w:rsidR="00225237" w:rsidRPr="006971E3">
        <w:rPr>
          <w:rFonts w:ascii="Arial" w:hAnsi="Arial" w:cs="Arial"/>
        </w:rPr>
        <w:t xml:space="preserve"> side of the teeth.</w:t>
      </w:r>
    </w:p>
    <w:p w:rsidR="00C614B4" w:rsidRPr="006971E3" w:rsidRDefault="00442BB1" w:rsidP="006971E3">
      <w:pPr>
        <w:pStyle w:val="NormalWeb1"/>
        <w:spacing w:line="480" w:lineRule="auto"/>
        <w:ind w:right="75"/>
        <w:jc w:val="both"/>
        <w:rPr>
          <w:rFonts w:ascii="Arial" w:hAnsi="Arial" w:cs="Arial"/>
        </w:rPr>
      </w:pPr>
      <w:r w:rsidRPr="006971E3">
        <w:rPr>
          <w:rFonts w:ascii="Arial" w:hAnsi="Arial" w:cs="Arial"/>
        </w:rPr>
        <w:lastRenderedPageBreak/>
        <w:t>Table 3</w:t>
      </w:r>
      <w:r w:rsidR="00C614B4" w:rsidRPr="006971E3">
        <w:rPr>
          <w:rFonts w:ascii="Arial" w:hAnsi="Arial" w:cs="Arial"/>
        </w:rPr>
        <w:t xml:space="preserve"> shows no discernible age trend for various oral health indices except for soft deposits which tended to decrease with increase in age and differences were statistically significant. </w:t>
      </w:r>
      <w:r w:rsidRPr="006971E3">
        <w:rPr>
          <w:rFonts w:ascii="Arial" w:hAnsi="Arial" w:cs="Arial"/>
        </w:rPr>
        <w:t>Two-way ANOVA (Table 3</w:t>
      </w:r>
      <w:r w:rsidR="00EA2859" w:rsidRPr="006971E3">
        <w:rPr>
          <w:rFonts w:ascii="Arial" w:hAnsi="Arial" w:cs="Arial"/>
        </w:rPr>
        <w:t>) results revealed significant differences for Plaque index and DMF score. Plaque index was higher among males than females, while DMF score was higher in females than males.</w:t>
      </w:r>
    </w:p>
    <w:p w:rsidR="00C614B4" w:rsidRPr="006971E3" w:rsidRDefault="00D921BC" w:rsidP="006971E3">
      <w:pPr>
        <w:pStyle w:val="NormalWeb1"/>
        <w:spacing w:line="480" w:lineRule="auto"/>
        <w:ind w:right="75"/>
        <w:jc w:val="both"/>
        <w:rPr>
          <w:rFonts w:ascii="Arial" w:hAnsi="Arial" w:cs="Arial"/>
        </w:rPr>
      </w:pPr>
      <w:r w:rsidRPr="006971E3">
        <w:rPr>
          <w:rFonts w:ascii="Arial" w:hAnsi="Arial" w:cs="Arial"/>
        </w:rPr>
        <w:t>Results of analysis of variance of various oral health indicators with reference to the mode of tooth</w:t>
      </w:r>
      <w:r w:rsidR="00442BB1" w:rsidRPr="006971E3">
        <w:rPr>
          <w:rFonts w:ascii="Arial" w:hAnsi="Arial" w:cs="Arial"/>
        </w:rPr>
        <w:t xml:space="preserve"> cleaning are present in Table 4</w:t>
      </w:r>
      <w:r w:rsidRPr="006971E3">
        <w:rPr>
          <w:rFonts w:ascii="Arial" w:hAnsi="Arial" w:cs="Arial"/>
        </w:rPr>
        <w:t>.</w:t>
      </w:r>
      <w:r w:rsidR="00DD58C8" w:rsidRPr="006971E3">
        <w:rPr>
          <w:rFonts w:ascii="Arial" w:hAnsi="Arial" w:cs="Arial"/>
        </w:rPr>
        <w:t xml:space="preserve"> Mean soft deposit index and plaque index were lowest in subjects cleaning their teeth with </w:t>
      </w:r>
      <w:r w:rsidR="0027038E" w:rsidRPr="006971E3">
        <w:rPr>
          <w:rFonts w:ascii="Arial" w:hAnsi="Arial" w:cs="Arial"/>
        </w:rPr>
        <w:t xml:space="preserve">both </w:t>
      </w:r>
      <w:r w:rsidR="00DD58C8" w:rsidRPr="006971E3">
        <w:rPr>
          <w:rFonts w:ascii="Arial" w:hAnsi="Arial" w:cs="Arial"/>
        </w:rPr>
        <w:t>tooth brush and twig brush.</w:t>
      </w:r>
      <w:r w:rsidR="0027038E" w:rsidRPr="006971E3">
        <w:rPr>
          <w:rFonts w:ascii="Arial" w:hAnsi="Arial" w:cs="Arial"/>
        </w:rPr>
        <w:t xml:space="preserve"> But no such difference was seen for other indices. Sex differences were significant only for</w:t>
      </w:r>
      <w:r w:rsidR="001468FE" w:rsidRPr="006971E3">
        <w:rPr>
          <w:rFonts w:ascii="Arial" w:hAnsi="Arial" w:cs="Arial"/>
        </w:rPr>
        <w:t xml:space="preserve"> plaque index and DMF score.</w:t>
      </w:r>
    </w:p>
    <w:p w:rsidR="00E27C31" w:rsidRPr="006971E3" w:rsidRDefault="00E27C31" w:rsidP="006971E3">
      <w:pPr>
        <w:spacing w:line="480" w:lineRule="auto"/>
        <w:jc w:val="both"/>
        <w:rPr>
          <w:rFonts w:ascii="Arial" w:hAnsi="Arial" w:cs="Arial"/>
        </w:rPr>
      </w:pPr>
      <w:r w:rsidRPr="006971E3">
        <w:rPr>
          <w:rFonts w:ascii="Arial" w:hAnsi="Arial" w:cs="Arial"/>
        </w:rPr>
        <w:t>Results of analysis of variance of various periodontal health indicators with reference to BMI Z-scores and sex</w:t>
      </w:r>
      <w:r w:rsidR="00442BB1" w:rsidRPr="006971E3">
        <w:rPr>
          <w:rFonts w:ascii="Arial" w:hAnsi="Arial" w:cs="Arial"/>
        </w:rPr>
        <w:t xml:space="preserve"> are presented in Table 5</w:t>
      </w:r>
      <w:r w:rsidRPr="006971E3">
        <w:rPr>
          <w:rFonts w:ascii="Arial" w:hAnsi="Arial" w:cs="Arial"/>
        </w:rPr>
        <w:t>.</w:t>
      </w:r>
      <w:r w:rsidR="006C65B9" w:rsidRPr="006971E3">
        <w:rPr>
          <w:rFonts w:ascii="Arial" w:hAnsi="Arial" w:cs="Arial"/>
        </w:rPr>
        <w:t xml:space="preserve"> It is apparent from the </w:t>
      </w:r>
      <w:r w:rsidR="00D5714A" w:rsidRPr="006971E3">
        <w:rPr>
          <w:rFonts w:ascii="Arial" w:hAnsi="Arial" w:cs="Arial"/>
        </w:rPr>
        <w:t xml:space="preserve">results that periodontal health was poorer among the persons with poor nutritional status as mean COHI was lowest </w:t>
      </w:r>
      <w:r w:rsidR="00A354C3" w:rsidRPr="006971E3">
        <w:rPr>
          <w:rFonts w:ascii="Arial" w:hAnsi="Arial" w:cs="Arial"/>
        </w:rPr>
        <w:t xml:space="preserve">(indicating better periodontal health status) among subjects </w:t>
      </w:r>
      <w:r w:rsidR="00D5714A" w:rsidRPr="006971E3">
        <w:rPr>
          <w:rFonts w:ascii="Arial" w:hAnsi="Arial" w:cs="Arial"/>
        </w:rPr>
        <w:t xml:space="preserve">having z-score greater than zero than the other two categories </w:t>
      </w:r>
      <w:r w:rsidR="00A200AE" w:rsidRPr="006971E3">
        <w:rPr>
          <w:rFonts w:ascii="Arial" w:hAnsi="Arial" w:cs="Arial"/>
        </w:rPr>
        <w:t xml:space="preserve">(0 to -1.0, &lt; -1.0 ) </w:t>
      </w:r>
      <w:r w:rsidR="00D5714A" w:rsidRPr="006971E3">
        <w:rPr>
          <w:rFonts w:ascii="Arial" w:hAnsi="Arial" w:cs="Arial"/>
        </w:rPr>
        <w:t xml:space="preserve">representing lower nutritional </w:t>
      </w:r>
      <w:r w:rsidR="004C72F0" w:rsidRPr="006971E3">
        <w:rPr>
          <w:rFonts w:ascii="Arial" w:hAnsi="Arial" w:cs="Arial"/>
        </w:rPr>
        <w:t>status categories.</w:t>
      </w:r>
      <w:r w:rsidR="00EC7ABD" w:rsidRPr="006971E3">
        <w:rPr>
          <w:rFonts w:ascii="Arial" w:hAnsi="Arial" w:cs="Arial"/>
        </w:rPr>
        <w:t xml:space="preserve"> However these differences </w:t>
      </w:r>
      <w:r w:rsidR="00A354C3" w:rsidRPr="006971E3">
        <w:rPr>
          <w:rFonts w:ascii="Arial" w:hAnsi="Arial" w:cs="Arial"/>
        </w:rPr>
        <w:t>did not reach</w:t>
      </w:r>
      <w:r w:rsidR="00A242C2" w:rsidRPr="006971E3">
        <w:rPr>
          <w:rFonts w:ascii="Arial" w:hAnsi="Arial" w:cs="Arial"/>
        </w:rPr>
        <w:t xml:space="preserve"> the statistically critical level of significance</w:t>
      </w:r>
      <w:r w:rsidR="00EC7ABD" w:rsidRPr="006971E3">
        <w:rPr>
          <w:rFonts w:ascii="Arial" w:hAnsi="Arial" w:cs="Arial"/>
        </w:rPr>
        <w:t>.</w:t>
      </w:r>
      <w:r w:rsidR="00746808" w:rsidRPr="006971E3">
        <w:rPr>
          <w:rFonts w:ascii="Arial" w:hAnsi="Arial" w:cs="Arial"/>
        </w:rPr>
        <w:t xml:space="preserve"> But</w:t>
      </w:r>
      <w:r w:rsidR="00742B7C" w:rsidRPr="006971E3">
        <w:rPr>
          <w:rFonts w:ascii="Arial" w:hAnsi="Arial" w:cs="Arial"/>
        </w:rPr>
        <w:t xml:space="preserve"> the results in Table 5 definitively showed that nutritional</w:t>
      </w:r>
      <w:r w:rsidR="00746808" w:rsidRPr="006971E3">
        <w:rPr>
          <w:rFonts w:ascii="Arial" w:hAnsi="Arial" w:cs="Arial"/>
        </w:rPr>
        <w:t xml:space="preserve"> status </w:t>
      </w:r>
      <w:r w:rsidR="00742B7C" w:rsidRPr="006971E3">
        <w:rPr>
          <w:rFonts w:ascii="Arial" w:hAnsi="Arial" w:cs="Arial"/>
        </w:rPr>
        <w:t>was significantly</w:t>
      </w:r>
      <w:r w:rsidR="00746808" w:rsidRPr="006971E3">
        <w:rPr>
          <w:rFonts w:ascii="Arial" w:hAnsi="Arial" w:cs="Arial"/>
        </w:rPr>
        <w:t xml:space="preserve"> associated with DMF. </w:t>
      </w:r>
    </w:p>
    <w:p w:rsidR="00A200AE" w:rsidRPr="006971E3" w:rsidRDefault="00A200AE" w:rsidP="006971E3">
      <w:pPr>
        <w:spacing w:line="480" w:lineRule="auto"/>
        <w:jc w:val="both"/>
        <w:rPr>
          <w:rFonts w:ascii="Arial" w:hAnsi="Arial" w:cs="Arial"/>
        </w:rPr>
      </w:pPr>
    </w:p>
    <w:p w:rsidR="0084459D" w:rsidRPr="006971E3" w:rsidRDefault="000A6EB1" w:rsidP="006971E3">
      <w:pPr>
        <w:pStyle w:val="NormalWeb1"/>
        <w:spacing w:line="480" w:lineRule="auto"/>
        <w:ind w:right="75"/>
        <w:jc w:val="both"/>
        <w:rPr>
          <w:rFonts w:ascii="Arial" w:hAnsi="Arial" w:cs="Arial"/>
          <w:b/>
        </w:rPr>
      </w:pPr>
      <w:r w:rsidRPr="006971E3">
        <w:rPr>
          <w:rFonts w:ascii="Arial" w:hAnsi="Arial" w:cs="Arial"/>
          <w:b/>
        </w:rPr>
        <w:t>4.</w:t>
      </w:r>
      <w:r w:rsidR="002B5663" w:rsidRPr="006971E3">
        <w:rPr>
          <w:rFonts w:ascii="Arial" w:hAnsi="Arial" w:cs="Arial"/>
          <w:b/>
        </w:rPr>
        <w:t xml:space="preserve"> </w:t>
      </w:r>
      <w:r w:rsidR="00E73D46" w:rsidRPr="006971E3">
        <w:rPr>
          <w:rFonts w:ascii="Arial" w:hAnsi="Arial" w:cs="Arial"/>
          <w:b/>
        </w:rPr>
        <w:t>DISCUSSION</w:t>
      </w:r>
    </w:p>
    <w:p w:rsidR="0084459D" w:rsidRPr="006971E3" w:rsidRDefault="000F5F02" w:rsidP="006971E3">
      <w:pPr>
        <w:autoSpaceDE w:val="0"/>
        <w:autoSpaceDN w:val="0"/>
        <w:adjustRightInd w:val="0"/>
        <w:spacing w:line="480" w:lineRule="auto"/>
        <w:rPr>
          <w:rFonts w:ascii="Arial" w:hAnsi="Arial" w:cs="Arial"/>
          <w:color w:val="231F20"/>
        </w:rPr>
      </w:pPr>
      <w:r w:rsidRPr="006971E3">
        <w:rPr>
          <w:rFonts w:ascii="Arial" w:hAnsi="Arial" w:cs="Arial"/>
          <w:color w:val="231F20"/>
        </w:rPr>
        <w:lastRenderedPageBreak/>
        <w:t>When the results of the present study were compared with other studies, it was found that mean DMF was low in the present sample; it</w:t>
      </w:r>
      <w:r w:rsidR="005E0656" w:rsidRPr="006971E3">
        <w:rPr>
          <w:rFonts w:ascii="Arial" w:hAnsi="Arial" w:cs="Arial"/>
          <w:color w:val="231F20"/>
        </w:rPr>
        <w:t xml:space="preserve"> was 0.48 in males and 0.93 in females. </w:t>
      </w:r>
      <w:r w:rsidR="002D1A7A" w:rsidRPr="006971E3">
        <w:rPr>
          <w:rFonts w:ascii="Arial" w:hAnsi="Arial" w:cs="Arial"/>
          <w:color w:val="231F20"/>
        </w:rPr>
        <w:t>The mean DMF in Northwest and at other places of India varied from 0.5 to 5.18 among adolescent</w:t>
      </w:r>
      <w:r w:rsidR="00CD2F21" w:rsidRPr="006971E3">
        <w:rPr>
          <w:rFonts w:ascii="Arial" w:hAnsi="Arial" w:cs="Arial"/>
          <w:color w:val="231F20"/>
        </w:rPr>
        <w:t xml:space="preserve"> children </w:t>
      </w:r>
      <w:r w:rsidR="00E64F64" w:rsidRPr="006971E3">
        <w:rPr>
          <w:rFonts w:ascii="Arial" w:hAnsi="Arial" w:cs="Arial"/>
          <w:color w:val="231F20"/>
          <w:vertAlign w:val="superscript"/>
        </w:rPr>
        <w:t>10,</w:t>
      </w:r>
      <w:r w:rsidR="00EA1E36" w:rsidRPr="006971E3">
        <w:rPr>
          <w:rFonts w:ascii="Arial" w:hAnsi="Arial" w:cs="Arial"/>
          <w:color w:val="231F20"/>
          <w:vertAlign w:val="superscript"/>
        </w:rPr>
        <w:t xml:space="preserve"> </w:t>
      </w:r>
      <w:r w:rsidR="00E64F64" w:rsidRPr="006971E3">
        <w:rPr>
          <w:rFonts w:ascii="Arial" w:hAnsi="Arial" w:cs="Arial"/>
          <w:color w:val="231F20"/>
          <w:vertAlign w:val="superscript"/>
        </w:rPr>
        <w:t>31</w:t>
      </w:r>
      <w:r w:rsidR="002D1A7A" w:rsidRPr="006971E3">
        <w:rPr>
          <w:rFonts w:ascii="Arial" w:hAnsi="Arial" w:cs="Arial"/>
          <w:color w:val="231F20"/>
        </w:rPr>
        <w:t xml:space="preserve">.  </w:t>
      </w:r>
      <w:r w:rsidR="0084459D" w:rsidRPr="006971E3">
        <w:rPr>
          <w:rFonts w:ascii="Arial" w:hAnsi="Arial" w:cs="Arial"/>
          <w:color w:val="231F20"/>
        </w:rPr>
        <w:t xml:space="preserve">Mean </w:t>
      </w:r>
      <w:proofErr w:type="spellStart"/>
      <w:r w:rsidR="0084459D" w:rsidRPr="006971E3">
        <w:rPr>
          <w:rFonts w:ascii="Arial" w:hAnsi="Arial" w:cs="Arial"/>
          <w:color w:val="231F20"/>
        </w:rPr>
        <w:t>dmft</w:t>
      </w:r>
      <w:proofErr w:type="spellEnd"/>
      <w:r w:rsidR="0084459D" w:rsidRPr="006971E3">
        <w:rPr>
          <w:rFonts w:ascii="Arial" w:hAnsi="Arial" w:cs="Arial"/>
          <w:color w:val="231F20"/>
        </w:rPr>
        <w:t xml:space="preserve">/DMFT varied from </w:t>
      </w:r>
      <w:r w:rsidR="00A23AC3" w:rsidRPr="006971E3">
        <w:rPr>
          <w:rFonts w:ascii="Arial" w:hAnsi="Arial" w:cs="Arial"/>
          <w:color w:val="231F20"/>
        </w:rPr>
        <w:t>0</w:t>
      </w:r>
      <w:r w:rsidR="0084459D" w:rsidRPr="006971E3">
        <w:rPr>
          <w:rFonts w:ascii="Arial" w:hAnsi="Arial" w:cs="Arial"/>
          <w:color w:val="231F20"/>
        </w:rPr>
        <w:t>.23 in private school children in Brazil</w:t>
      </w:r>
      <w:r w:rsidR="000937B4" w:rsidRPr="006971E3">
        <w:rPr>
          <w:rFonts w:ascii="Arial" w:hAnsi="Arial" w:cs="Arial"/>
          <w:color w:val="231F20"/>
          <w:vertAlign w:val="superscript"/>
        </w:rPr>
        <w:t>32</w:t>
      </w:r>
      <w:r w:rsidR="00A23AC3" w:rsidRPr="006971E3">
        <w:rPr>
          <w:rFonts w:ascii="Arial" w:hAnsi="Arial" w:cs="Arial"/>
          <w:color w:val="231F20"/>
        </w:rPr>
        <w:t xml:space="preserve"> </w:t>
      </w:r>
      <w:r w:rsidR="0084459D" w:rsidRPr="006971E3">
        <w:rPr>
          <w:rFonts w:ascii="Arial" w:hAnsi="Arial" w:cs="Arial"/>
          <w:color w:val="231F20"/>
        </w:rPr>
        <w:t>to 14 in children from remote areas of the rain forest of Suriname</w:t>
      </w:r>
      <w:r w:rsidR="00BA1B85" w:rsidRPr="006971E3">
        <w:rPr>
          <w:rFonts w:ascii="Arial" w:hAnsi="Arial" w:cs="Arial"/>
          <w:color w:val="231F20"/>
          <w:vertAlign w:val="superscript"/>
        </w:rPr>
        <w:t>33</w:t>
      </w:r>
      <w:r w:rsidR="00A23AC3" w:rsidRPr="006971E3">
        <w:rPr>
          <w:rFonts w:ascii="Arial" w:hAnsi="Arial" w:cs="Arial"/>
          <w:color w:val="231F20"/>
        </w:rPr>
        <w:t xml:space="preserve">. </w:t>
      </w:r>
      <w:r w:rsidR="0084459D" w:rsidRPr="006971E3">
        <w:rPr>
          <w:rFonts w:ascii="Arial" w:hAnsi="Arial" w:cs="Arial"/>
          <w:color w:val="231F20"/>
        </w:rPr>
        <w:t xml:space="preserve"> </w:t>
      </w:r>
      <w:r w:rsidR="008A4C8C" w:rsidRPr="006971E3">
        <w:rPr>
          <w:rFonts w:ascii="Arial" w:hAnsi="Arial" w:cs="Arial"/>
          <w:color w:val="231F20"/>
        </w:rPr>
        <w:t>DMFT scores among 11-13 year–old-children of the Tibetans and Hans in Tibet were 0.8 and 0.4 respectively</w:t>
      </w:r>
      <w:r w:rsidR="00BA1B85" w:rsidRPr="006971E3">
        <w:rPr>
          <w:rFonts w:ascii="Arial" w:hAnsi="Arial" w:cs="Arial"/>
          <w:color w:val="231F20"/>
          <w:vertAlign w:val="superscript"/>
        </w:rPr>
        <w:t>34</w:t>
      </w:r>
      <w:r w:rsidR="00732B4B" w:rsidRPr="006971E3">
        <w:rPr>
          <w:rFonts w:ascii="Arial" w:hAnsi="Arial" w:cs="Arial"/>
          <w:color w:val="231F20"/>
        </w:rPr>
        <w:t>.</w:t>
      </w:r>
      <w:r w:rsidR="008A4C8C" w:rsidRPr="006971E3">
        <w:rPr>
          <w:rFonts w:ascii="Arial" w:hAnsi="Arial" w:cs="Arial"/>
          <w:color w:val="231F20"/>
        </w:rPr>
        <w:t xml:space="preserve"> </w:t>
      </w:r>
    </w:p>
    <w:p w:rsidR="0084459D" w:rsidRPr="006971E3" w:rsidRDefault="0084459D" w:rsidP="006971E3">
      <w:pPr>
        <w:autoSpaceDE w:val="0"/>
        <w:autoSpaceDN w:val="0"/>
        <w:adjustRightInd w:val="0"/>
        <w:spacing w:line="480" w:lineRule="auto"/>
        <w:rPr>
          <w:rFonts w:ascii="Arial" w:hAnsi="Arial" w:cs="Arial"/>
        </w:rPr>
      </w:pPr>
    </w:p>
    <w:p w:rsidR="00F17277" w:rsidRPr="006971E3" w:rsidRDefault="00817C67" w:rsidP="006971E3">
      <w:pPr>
        <w:autoSpaceDE w:val="0"/>
        <w:autoSpaceDN w:val="0"/>
        <w:adjustRightInd w:val="0"/>
        <w:spacing w:line="480" w:lineRule="auto"/>
        <w:rPr>
          <w:rFonts w:ascii="Arial" w:hAnsi="Arial" w:cs="Arial"/>
        </w:rPr>
      </w:pPr>
      <w:r w:rsidRPr="006971E3">
        <w:rPr>
          <w:rFonts w:ascii="Arial" w:hAnsi="Arial" w:cs="Arial"/>
        </w:rPr>
        <w:t>Many studies have explored relationship between oral health status and different measures of socioeconomic status (reviewed in Locker 2000)</w:t>
      </w:r>
      <w:r w:rsidR="00741FFF" w:rsidRPr="006971E3">
        <w:rPr>
          <w:rFonts w:ascii="Arial" w:hAnsi="Arial" w:cs="Arial"/>
          <w:vertAlign w:val="superscript"/>
        </w:rPr>
        <w:t>35</w:t>
      </w:r>
      <w:r w:rsidRPr="006971E3">
        <w:rPr>
          <w:rFonts w:ascii="Arial" w:hAnsi="Arial" w:cs="Arial"/>
        </w:rPr>
        <w:t>.</w:t>
      </w:r>
      <w:r w:rsidR="008C526D" w:rsidRPr="006971E3">
        <w:rPr>
          <w:rFonts w:ascii="Arial" w:hAnsi="Arial" w:cs="Arial"/>
        </w:rPr>
        <w:t xml:space="preserve"> Prevalence of caries was higher </w:t>
      </w:r>
      <w:r w:rsidR="007B25D8" w:rsidRPr="006971E3">
        <w:rPr>
          <w:rFonts w:ascii="Arial" w:hAnsi="Arial" w:cs="Arial"/>
        </w:rPr>
        <w:t>among</w:t>
      </w:r>
      <w:r w:rsidR="008C526D" w:rsidRPr="006971E3">
        <w:rPr>
          <w:rFonts w:ascii="Arial" w:hAnsi="Arial" w:cs="Arial"/>
        </w:rPr>
        <w:t xml:space="preserve"> children </w:t>
      </w:r>
      <w:r w:rsidR="007B25D8" w:rsidRPr="006971E3">
        <w:rPr>
          <w:rFonts w:ascii="Arial" w:hAnsi="Arial" w:cs="Arial"/>
        </w:rPr>
        <w:t xml:space="preserve">living in </w:t>
      </w:r>
      <w:r w:rsidR="00615F56" w:rsidRPr="006971E3">
        <w:rPr>
          <w:rFonts w:ascii="Arial" w:hAnsi="Arial" w:cs="Arial"/>
        </w:rPr>
        <w:t xml:space="preserve">deprived </w:t>
      </w:r>
      <w:r w:rsidR="007B25D8" w:rsidRPr="006971E3">
        <w:rPr>
          <w:rFonts w:ascii="Arial" w:hAnsi="Arial" w:cs="Arial"/>
        </w:rPr>
        <w:t>areas</w:t>
      </w:r>
      <w:r w:rsidR="00741FFF" w:rsidRPr="006971E3">
        <w:rPr>
          <w:rFonts w:ascii="Arial" w:hAnsi="Arial" w:cs="Arial"/>
          <w:vertAlign w:val="superscript"/>
        </w:rPr>
        <w:t>36</w:t>
      </w:r>
      <w:r w:rsidR="00615F56" w:rsidRPr="006971E3">
        <w:rPr>
          <w:rFonts w:ascii="Arial" w:hAnsi="Arial" w:cs="Arial"/>
        </w:rPr>
        <w:t>.</w:t>
      </w:r>
      <w:r w:rsidR="00663661" w:rsidRPr="006971E3">
        <w:rPr>
          <w:rFonts w:ascii="Arial" w:hAnsi="Arial" w:cs="Arial"/>
        </w:rPr>
        <w:t xml:space="preserve"> However deprived people may not be necessarily poor.</w:t>
      </w:r>
      <w:r w:rsidR="00B77162" w:rsidRPr="006971E3">
        <w:rPr>
          <w:rFonts w:ascii="Arial" w:hAnsi="Arial" w:cs="Arial"/>
        </w:rPr>
        <w:t xml:space="preserve"> </w:t>
      </w:r>
      <w:r w:rsidR="00F17277" w:rsidRPr="006971E3">
        <w:rPr>
          <w:rFonts w:ascii="Arial" w:hAnsi="Arial" w:cs="Arial"/>
        </w:rPr>
        <w:t>Reasons related to tooth loss among adolescents in Brazil have been attributed to socioeconomic factors</w:t>
      </w:r>
      <w:r w:rsidR="00D16A63" w:rsidRPr="006971E3">
        <w:rPr>
          <w:rFonts w:ascii="Arial" w:hAnsi="Arial" w:cs="Arial"/>
          <w:vertAlign w:val="superscript"/>
        </w:rPr>
        <w:t>37,</w:t>
      </w:r>
      <w:r w:rsidR="003C67AA" w:rsidRPr="006971E3">
        <w:rPr>
          <w:rFonts w:ascii="Arial" w:hAnsi="Arial" w:cs="Arial"/>
          <w:vertAlign w:val="superscript"/>
        </w:rPr>
        <w:t xml:space="preserve"> 38</w:t>
      </w:r>
      <w:r w:rsidR="003C67AA" w:rsidRPr="006971E3">
        <w:rPr>
          <w:rFonts w:ascii="Arial" w:hAnsi="Arial" w:cs="Arial"/>
        </w:rPr>
        <w:t xml:space="preserve"> and</w:t>
      </w:r>
      <w:r w:rsidR="00F17277" w:rsidRPr="006971E3">
        <w:rPr>
          <w:rFonts w:ascii="Arial" w:hAnsi="Arial" w:cs="Arial"/>
        </w:rPr>
        <w:t xml:space="preserve"> ultimately it may be linked with differences in nutrition and dental health care. These results do indicate that nutritional status may have some role in dental pathology, which may be related to overall immunity level as nutrition and immunity factors are correlated.</w:t>
      </w:r>
      <w:r w:rsidR="00F17277" w:rsidRPr="006971E3">
        <w:rPr>
          <w:rStyle w:val="A1"/>
          <w:rFonts w:ascii="Arial" w:hAnsi="Arial" w:cs="Arial"/>
          <w:sz w:val="24"/>
          <w:szCs w:val="24"/>
        </w:rPr>
        <w:t xml:space="preserve"> </w:t>
      </w:r>
      <w:r w:rsidR="00F17277" w:rsidRPr="006971E3">
        <w:rPr>
          <w:rFonts w:ascii="Arial" w:hAnsi="Arial" w:cs="Arial"/>
        </w:rPr>
        <w:t>The American Dietetic Association avers that Oral health and nutrition have a synergistic bidirectional relationship</w:t>
      </w:r>
      <w:r w:rsidR="00D16A63" w:rsidRPr="006971E3">
        <w:rPr>
          <w:rFonts w:ascii="Arial" w:hAnsi="Arial" w:cs="Arial"/>
          <w:vertAlign w:val="superscript"/>
        </w:rPr>
        <w:t>39</w:t>
      </w:r>
      <w:r w:rsidR="00F17277" w:rsidRPr="006971E3">
        <w:rPr>
          <w:rFonts w:ascii="Arial" w:hAnsi="Arial" w:cs="Arial"/>
        </w:rPr>
        <w:t>.</w:t>
      </w:r>
    </w:p>
    <w:p w:rsidR="00F17277" w:rsidRPr="006971E3" w:rsidRDefault="00F17277" w:rsidP="006971E3">
      <w:pPr>
        <w:autoSpaceDE w:val="0"/>
        <w:autoSpaceDN w:val="0"/>
        <w:adjustRightInd w:val="0"/>
        <w:spacing w:line="480" w:lineRule="auto"/>
        <w:rPr>
          <w:rFonts w:ascii="Arial" w:hAnsi="Arial" w:cs="Arial"/>
        </w:rPr>
      </w:pPr>
    </w:p>
    <w:p w:rsidR="008D3668" w:rsidRPr="006971E3" w:rsidRDefault="00F17277" w:rsidP="006971E3">
      <w:pPr>
        <w:autoSpaceDE w:val="0"/>
        <w:autoSpaceDN w:val="0"/>
        <w:adjustRightInd w:val="0"/>
        <w:spacing w:line="480" w:lineRule="auto"/>
        <w:rPr>
          <w:rFonts w:ascii="Arial" w:hAnsi="Arial" w:cs="Arial"/>
        </w:rPr>
      </w:pPr>
      <w:r w:rsidRPr="006971E3">
        <w:rPr>
          <w:rFonts w:ascii="Arial" w:hAnsi="Arial" w:cs="Arial"/>
        </w:rPr>
        <w:t>A better index of nutritional</w:t>
      </w:r>
      <w:r w:rsidR="00B77162" w:rsidRPr="006971E3">
        <w:rPr>
          <w:rFonts w:ascii="Arial" w:hAnsi="Arial" w:cs="Arial"/>
        </w:rPr>
        <w:t xml:space="preserve"> status of an individual during adolescence is BMI. On the basis of that,</w:t>
      </w:r>
      <w:r w:rsidR="00A86298" w:rsidRPr="006971E3">
        <w:rPr>
          <w:rFonts w:ascii="Arial" w:hAnsi="Arial" w:cs="Arial"/>
        </w:rPr>
        <w:t xml:space="preserve"> </w:t>
      </w:r>
      <w:r w:rsidR="00B77162" w:rsidRPr="006971E3">
        <w:rPr>
          <w:rFonts w:ascii="Arial" w:hAnsi="Arial" w:cs="Arial"/>
        </w:rPr>
        <w:t>results of the present study reveal</w:t>
      </w:r>
      <w:r w:rsidR="00C53AC9" w:rsidRPr="006971E3">
        <w:rPr>
          <w:rFonts w:ascii="Arial" w:hAnsi="Arial" w:cs="Arial"/>
        </w:rPr>
        <w:t xml:space="preserve"> </w:t>
      </w:r>
      <w:r w:rsidR="00B77162" w:rsidRPr="006971E3">
        <w:rPr>
          <w:rFonts w:ascii="Arial" w:hAnsi="Arial" w:cs="Arial"/>
        </w:rPr>
        <w:t xml:space="preserve">that </w:t>
      </w:r>
      <w:r w:rsidR="00C53AC9" w:rsidRPr="006971E3">
        <w:rPr>
          <w:rFonts w:ascii="Arial" w:hAnsi="Arial" w:cs="Arial"/>
        </w:rPr>
        <w:t xml:space="preserve">nutritional status </w:t>
      </w:r>
      <w:r w:rsidR="00F04542" w:rsidRPr="006971E3">
        <w:rPr>
          <w:rFonts w:ascii="Arial" w:hAnsi="Arial" w:cs="Arial"/>
        </w:rPr>
        <w:t>is</w:t>
      </w:r>
      <w:r w:rsidR="00C53AC9" w:rsidRPr="006971E3">
        <w:rPr>
          <w:rFonts w:ascii="Arial" w:hAnsi="Arial" w:cs="Arial"/>
        </w:rPr>
        <w:t xml:space="preserve"> associated with DMF scores. </w:t>
      </w:r>
      <w:r w:rsidR="00567637" w:rsidRPr="006971E3">
        <w:rPr>
          <w:rFonts w:ascii="Arial" w:hAnsi="Arial" w:cs="Arial"/>
        </w:rPr>
        <w:t>These results are in conformity with the studies reporting association between malnutrition and increased</w:t>
      </w:r>
      <w:r w:rsidR="00593E01" w:rsidRPr="006971E3">
        <w:rPr>
          <w:rFonts w:ascii="Arial" w:hAnsi="Arial" w:cs="Arial"/>
        </w:rPr>
        <w:t xml:space="preserve"> risk of dental</w:t>
      </w:r>
      <w:r w:rsidR="00567637" w:rsidRPr="006971E3">
        <w:rPr>
          <w:rFonts w:ascii="Arial" w:hAnsi="Arial" w:cs="Arial"/>
        </w:rPr>
        <w:t xml:space="preserve"> caries</w:t>
      </w:r>
      <w:r w:rsidR="00F97F5E" w:rsidRPr="006971E3">
        <w:rPr>
          <w:rFonts w:ascii="Arial" w:hAnsi="Arial" w:cs="Arial"/>
          <w:vertAlign w:val="superscript"/>
        </w:rPr>
        <w:t>40</w:t>
      </w:r>
      <w:r w:rsidR="00567637" w:rsidRPr="006971E3">
        <w:rPr>
          <w:rFonts w:ascii="Arial" w:hAnsi="Arial" w:cs="Arial"/>
        </w:rPr>
        <w:t>.</w:t>
      </w:r>
      <w:r w:rsidR="00BA2548" w:rsidRPr="006971E3">
        <w:rPr>
          <w:rFonts w:ascii="Arial" w:hAnsi="Arial" w:cs="Arial"/>
        </w:rPr>
        <w:t xml:space="preserve"> </w:t>
      </w:r>
      <w:r w:rsidR="00567637" w:rsidRPr="006971E3">
        <w:rPr>
          <w:rFonts w:ascii="Arial" w:hAnsi="Arial" w:cs="Arial"/>
        </w:rPr>
        <w:lastRenderedPageBreak/>
        <w:t xml:space="preserve">The malnourished growing children are known to </w:t>
      </w:r>
      <w:r w:rsidR="005878DC" w:rsidRPr="006971E3">
        <w:rPr>
          <w:rFonts w:ascii="Arial" w:hAnsi="Arial" w:cs="Arial"/>
        </w:rPr>
        <w:t>have higher incidence of</w:t>
      </w:r>
      <w:r w:rsidR="00567637" w:rsidRPr="006971E3">
        <w:rPr>
          <w:rFonts w:ascii="Arial" w:hAnsi="Arial" w:cs="Arial"/>
        </w:rPr>
        <w:t xml:space="preserve"> caries</w:t>
      </w:r>
      <w:r w:rsidR="00F97F5E" w:rsidRPr="006971E3">
        <w:rPr>
          <w:rFonts w:ascii="Arial" w:hAnsi="Arial" w:cs="Arial"/>
          <w:vertAlign w:val="superscript"/>
        </w:rPr>
        <w:t>41</w:t>
      </w:r>
      <w:r w:rsidR="002C03D8" w:rsidRPr="006971E3">
        <w:rPr>
          <w:rFonts w:ascii="Arial" w:hAnsi="Arial" w:cs="Arial"/>
        </w:rPr>
        <w:t>, but</w:t>
      </w:r>
      <w:r w:rsidR="00857851" w:rsidRPr="006971E3">
        <w:rPr>
          <w:rFonts w:ascii="Arial" w:hAnsi="Arial" w:cs="Arial"/>
        </w:rPr>
        <w:t xml:space="preserve"> t</w:t>
      </w:r>
      <w:r w:rsidR="00D5617F" w:rsidRPr="006971E3">
        <w:rPr>
          <w:rFonts w:ascii="Arial" w:hAnsi="Arial" w:cs="Arial"/>
        </w:rPr>
        <w:t>here are contradictory reports on association between dental caries and nutritional status.</w:t>
      </w:r>
      <w:r w:rsidR="00D5617F" w:rsidRPr="006971E3">
        <w:rPr>
          <w:rFonts w:ascii="Arial" w:hAnsi="Arial" w:cs="Arial"/>
          <w:color w:val="231F20"/>
        </w:rPr>
        <w:t xml:space="preserve"> </w:t>
      </w:r>
      <w:r w:rsidR="005878DC" w:rsidRPr="006971E3">
        <w:rPr>
          <w:rFonts w:ascii="Arial" w:hAnsi="Arial" w:cs="Arial"/>
          <w:color w:val="231F20"/>
        </w:rPr>
        <w:t xml:space="preserve">Some studies showed no </w:t>
      </w:r>
      <w:r w:rsidR="00D5617F" w:rsidRPr="006971E3">
        <w:rPr>
          <w:rFonts w:ascii="Arial" w:hAnsi="Arial" w:cs="Arial"/>
          <w:color w:val="231F20"/>
        </w:rPr>
        <w:t>correlation between obesity and dental caries</w:t>
      </w:r>
      <w:r w:rsidR="00F97F5E" w:rsidRPr="006971E3">
        <w:rPr>
          <w:rFonts w:ascii="Arial" w:hAnsi="Arial" w:cs="Arial"/>
          <w:color w:val="231F20"/>
          <w:vertAlign w:val="superscript"/>
        </w:rPr>
        <w:t>42</w:t>
      </w:r>
      <w:r w:rsidR="009A431A" w:rsidRPr="006971E3">
        <w:rPr>
          <w:rFonts w:ascii="Arial" w:hAnsi="Arial" w:cs="Arial"/>
          <w:color w:val="231F20"/>
        </w:rPr>
        <w:t>. Chen et al. (19</w:t>
      </w:r>
      <w:r w:rsidR="00D5617F" w:rsidRPr="006971E3">
        <w:rPr>
          <w:rFonts w:ascii="Arial" w:hAnsi="Arial" w:cs="Arial"/>
          <w:color w:val="231F20"/>
        </w:rPr>
        <w:t>98)</w:t>
      </w:r>
      <w:r w:rsidR="00F97F5E" w:rsidRPr="006971E3">
        <w:rPr>
          <w:rFonts w:ascii="Arial" w:hAnsi="Arial" w:cs="Arial"/>
          <w:color w:val="231F20"/>
          <w:vertAlign w:val="superscript"/>
        </w:rPr>
        <w:t>43</w:t>
      </w:r>
      <w:r w:rsidR="00D5617F" w:rsidRPr="006971E3">
        <w:rPr>
          <w:rFonts w:ascii="Arial" w:hAnsi="Arial" w:cs="Arial"/>
          <w:color w:val="231F20"/>
        </w:rPr>
        <w:t xml:space="preserve"> also found no association between BMI and </w:t>
      </w:r>
      <w:proofErr w:type="spellStart"/>
      <w:r w:rsidR="00D5617F" w:rsidRPr="006971E3">
        <w:rPr>
          <w:rFonts w:ascii="Arial" w:hAnsi="Arial" w:cs="Arial"/>
          <w:color w:val="231F20"/>
        </w:rPr>
        <w:t>dft</w:t>
      </w:r>
      <w:proofErr w:type="spellEnd"/>
      <w:r w:rsidR="00D5617F" w:rsidRPr="006971E3">
        <w:rPr>
          <w:rFonts w:ascii="Arial" w:hAnsi="Arial" w:cs="Arial"/>
          <w:color w:val="231F20"/>
        </w:rPr>
        <w:t xml:space="preserve"> among Chinese three years old children. </w:t>
      </w:r>
      <w:proofErr w:type="spellStart"/>
      <w:r w:rsidR="00D5617F" w:rsidRPr="006971E3">
        <w:rPr>
          <w:rFonts w:ascii="Arial" w:hAnsi="Arial" w:cs="Arial"/>
        </w:rPr>
        <w:t>Willershausen</w:t>
      </w:r>
      <w:proofErr w:type="spellEnd"/>
      <w:r w:rsidR="00D5617F" w:rsidRPr="006971E3">
        <w:rPr>
          <w:rFonts w:ascii="Arial" w:hAnsi="Arial" w:cs="Arial"/>
        </w:rPr>
        <w:t xml:space="preserve"> et al (2007)</w:t>
      </w:r>
      <w:r w:rsidR="00F97F5E" w:rsidRPr="006971E3">
        <w:rPr>
          <w:rFonts w:ascii="Arial" w:hAnsi="Arial" w:cs="Arial"/>
          <w:vertAlign w:val="superscript"/>
        </w:rPr>
        <w:t>44</w:t>
      </w:r>
      <w:r w:rsidR="00D5617F" w:rsidRPr="006971E3">
        <w:rPr>
          <w:rFonts w:ascii="Arial" w:hAnsi="Arial" w:cs="Arial"/>
        </w:rPr>
        <w:t xml:space="preserve"> found linear trend between </w:t>
      </w:r>
      <w:proofErr w:type="spellStart"/>
      <w:r w:rsidR="00D5617F" w:rsidRPr="006971E3">
        <w:rPr>
          <w:rFonts w:ascii="Arial" w:hAnsi="Arial" w:cs="Arial"/>
        </w:rPr>
        <w:t>dft</w:t>
      </w:r>
      <w:proofErr w:type="spellEnd"/>
      <w:r w:rsidR="00D5617F" w:rsidRPr="006971E3">
        <w:rPr>
          <w:rFonts w:ascii="Arial" w:hAnsi="Arial" w:cs="Arial"/>
        </w:rPr>
        <w:t xml:space="preserve"> + DFT with weight for height in primary school children; the underweight children had a mean </w:t>
      </w:r>
      <w:proofErr w:type="spellStart"/>
      <w:r w:rsidR="00D5617F" w:rsidRPr="006971E3">
        <w:rPr>
          <w:rFonts w:ascii="Arial" w:hAnsi="Arial" w:cs="Arial"/>
        </w:rPr>
        <w:t>dft</w:t>
      </w:r>
      <w:proofErr w:type="spellEnd"/>
      <w:r w:rsidR="00D5617F" w:rsidRPr="006971E3">
        <w:rPr>
          <w:rFonts w:ascii="Arial" w:hAnsi="Arial" w:cs="Arial"/>
        </w:rPr>
        <w:t xml:space="preserve"> + DFT value of 1.67, those with normal weight had a value of a mean </w:t>
      </w:r>
      <w:proofErr w:type="spellStart"/>
      <w:r w:rsidR="00D5617F" w:rsidRPr="006971E3">
        <w:rPr>
          <w:rFonts w:ascii="Arial" w:hAnsi="Arial" w:cs="Arial"/>
        </w:rPr>
        <w:t>dft</w:t>
      </w:r>
      <w:proofErr w:type="spellEnd"/>
      <w:r w:rsidR="00D5617F" w:rsidRPr="006971E3">
        <w:rPr>
          <w:rFonts w:ascii="Arial" w:hAnsi="Arial" w:cs="Arial"/>
        </w:rPr>
        <w:t xml:space="preserve"> + DFT value of 1.67, those with normal weight had an average value of 2.64, and obese had a mean value of 2.7. Other studies </w:t>
      </w:r>
      <w:r w:rsidR="00D5617F" w:rsidRPr="006971E3">
        <w:rPr>
          <w:rFonts w:ascii="Arial" w:hAnsi="Arial" w:cs="Arial"/>
          <w:color w:val="231F20"/>
        </w:rPr>
        <w:t xml:space="preserve">(reviewed in </w:t>
      </w:r>
      <w:proofErr w:type="spellStart"/>
      <w:r w:rsidR="00D5617F" w:rsidRPr="006971E3">
        <w:rPr>
          <w:rFonts w:ascii="Arial" w:hAnsi="Arial" w:cs="Arial"/>
          <w:color w:val="231F20"/>
        </w:rPr>
        <w:t>Kantovitz</w:t>
      </w:r>
      <w:proofErr w:type="spellEnd"/>
      <w:r w:rsidR="00D5617F" w:rsidRPr="006971E3">
        <w:rPr>
          <w:rFonts w:ascii="Arial" w:hAnsi="Arial" w:cs="Arial"/>
          <w:color w:val="231F20"/>
        </w:rPr>
        <w:t xml:space="preserve"> et al. 2006</w:t>
      </w:r>
      <w:r w:rsidR="004C1D41" w:rsidRPr="006971E3">
        <w:rPr>
          <w:rFonts w:ascii="Arial" w:hAnsi="Arial" w:cs="Arial"/>
          <w:color w:val="231F20"/>
        </w:rPr>
        <w:t>,</w:t>
      </w:r>
      <w:r w:rsidR="004C1D41" w:rsidRPr="006971E3">
        <w:rPr>
          <w:rFonts w:ascii="Arial" w:hAnsi="Arial" w:cs="Arial"/>
          <w:color w:val="231F20"/>
          <w:vertAlign w:val="superscript"/>
        </w:rPr>
        <w:t xml:space="preserve"> 45</w:t>
      </w:r>
      <w:r w:rsidR="00D5617F" w:rsidRPr="006971E3">
        <w:rPr>
          <w:rFonts w:ascii="Arial" w:hAnsi="Arial" w:cs="Arial"/>
          <w:color w:val="231F20"/>
        </w:rPr>
        <w:t xml:space="preserve"> </w:t>
      </w:r>
      <w:r w:rsidR="00F55707" w:rsidRPr="006971E3">
        <w:rPr>
          <w:rFonts w:ascii="Arial" w:hAnsi="Arial" w:cs="Arial"/>
          <w:color w:val="231F20"/>
        </w:rPr>
        <w:t xml:space="preserve">and </w:t>
      </w:r>
      <w:r w:rsidR="00D5617F" w:rsidRPr="006971E3">
        <w:rPr>
          <w:rFonts w:ascii="Arial" w:hAnsi="Arial" w:cs="Arial"/>
          <w:color w:val="231F20"/>
        </w:rPr>
        <w:t>Hooley et al. 2012</w:t>
      </w:r>
      <w:r w:rsidR="00F97F5E" w:rsidRPr="006971E3">
        <w:rPr>
          <w:rFonts w:ascii="Arial" w:hAnsi="Arial" w:cs="Arial"/>
          <w:color w:val="231F20"/>
          <w:vertAlign w:val="superscript"/>
        </w:rPr>
        <w:t>46</w:t>
      </w:r>
      <w:r w:rsidR="00D5617F" w:rsidRPr="006971E3">
        <w:rPr>
          <w:rFonts w:ascii="Arial" w:hAnsi="Arial" w:cs="Arial"/>
          <w:color w:val="231F20"/>
        </w:rPr>
        <w:t xml:space="preserve">) </w:t>
      </w:r>
      <w:r w:rsidR="00D5617F" w:rsidRPr="006971E3">
        <w:rPr>
          <w:rFonts w:ascii="Arial" w:hAnsi="Arial" w:cs="Arial"/>
        </w:rPr>
        <w:t xml:space="preserve">have </w:t>
      </w:r>
      <w:r w:rsidR="00F55707" w:rsidRPr="006971E3">
        <w:rPr>
          <w:rFonts w:ascii="Arial" w:hAnsi="Arial" w:cs="Arial"/>
        </w:rPr>
        <w:t>also reported</w:t>
      </w:r>
      <w:r w:rsidR="00D5617F" w:rsidRPr="006971E3">
        <w:rPr>
          <w:rFonts w:ascii="Arial" w:hAnsi="Arial" w:cs="Arial"/>
        </w:rPr>
        <w:t xml:space="preserve"> similar findings; some supporting the contention and </w:t>
      </w:r>
      <w:r w:rsidR="00F55707" w:rsidRPr="006971E3">
        <w:rPr>
          <w:rFonts w:ascii="Arial" w:hAnsi="Arial" w:cs="Arial"/>
        </w:rPr>
        <w:t>other showing</w:t>
      </w:r>
      <w:r w:rsidR="00D5617F" w:rsidRPr="006971E3">
        <w:rPr>
          <w:rFonts w:ascii="Arial" w:hAnsi="Arial" w:cs="Arial"/>
          <w:color w:val="231F20"/>
        </w:rPr>
        <w:t xml:space="preserve"> no substantial evidence</w:t>
      </w:r>
      <w:r w:rsidR="00F55707" w:rsidRPr="006971E3">
        <w:rPr>
          <w:rFonts w:ascii="Arial" w:hAnsi="Arial" w:cs="Arial"/>
          <w:color w:val="231F20"/>
        </w:rPr>
        <w:t xml:space="preserve"> between</w:t>
      </w:r>
      <w:r w:rsidR="00D5617F" w:rsidRPr="006971E3">
        <w:rPr>
          <w:rFonts w:ascii="Arial" w:hAnsi="Arial" w:cs="Arial"/>
          <w:color w:val="231F20"/>
        </w:rPr>
        <w:t xml:space="preserve"> dental caries and high and low BMI.</w:t>
      </w:r>
      <w:r w:rsidR="00162D50" w:rsidRPr="006971E3">
        <w:rPr>
          <w:rFonts w:ascii="Arial" w:hAnsi="Arial" w:cs="Arial"/>
          <w:color w:val="231F20"/>
        </w:rPr>
        <w:t xml:space="preserve"> </w:t>
      </w:r>
      <w:r w:rsidR="00794C84" w:rsidRPr="006971E3">
        <w:rPr>
          <w:rFonts w:ascii="Arial" w:hAnsi="Arial" w:cs="Arial"/>
        </w:rPr>
        <w:t xml:space="preserve">In the present study, except for DMF, nutrition </w:t>
      </w:r>
      <w:r w:rsidR="002F00A3" w:rsidRPr="006971E3">
        <w:rPr>
          <w:rFonts w:ascii="Arial" w:hAnsi="Arial" w:cs="Arial"/>
        </w:rPr>
        <w:t>was not significantly</w:t>
      </w:r>
      <w:r w:rsidR="00794C84" w:rsidRPr="006971E3">
        <w:rPr>
          <w:rFonts w:ascii="Arial" w:hAnsi="Arial" w:cs="Arial"/>
        </w:rPr>
        <w:t xml:space="preserve"> associated with other </w:t>
      </w:r>
      <w:r w:rsidR="00F407BF" w:rsidRPr="006971E3">
        <w:rPr>
          <w:rFonts w:ascii="Arial" w:hAnsi="Arial" w:cs="Arial"/>
        </w:rPr>
        <w:t>dental/</w:t>
      </w:r>
      <w:r w:rsidR="008F6609" w:rsidRPr="006971E3">
        <w:rPr>
          <w:rFonts w:ascii="Arial" w:hAnsi="Arial" w:cs="Arial"/>
        </w:rPr>
        <w:t xml:space="preserve"> </w:t>
      </w:r>
      <w:r w:rsidR="00794C84" w:rsidRPr="006971E3">
        <w:rPr>
          <w:rFonts w:ascii="Arial" w:hAnsi="Arial" w:cs="Arial"/>
        </w:rPr>
        <w:t xml:space="preserve">periodontal diseases like plaque, calculus, and gingivitis. </w:t>
      </w:r>
    </w:p>
    <w:p w:rsidR="008D3668" w:rsidRPr="006971E3" w:rsidRDefault="008D3668" w:rsidP="006971E3">
      <w:pPr>
        <w:autoSpaceDE w:val="0"/>
        <w:autoSpaceDN w:val="0"/>
        <w:adjustRightInd w:val="0"/>
        <w:spacing w:line="480" w:lineRule="auto"/>
        <w:rPr>
          <w:rFonts w:ascii="Arial" w:hAnsi="Arial" w:cs="Arial"/>
        </w:rPr>
      </w:pPr>
    </w:p>
    <w:p w:rsidR="008D3668" w:rsidRPr="006971E3" w:rsidRDefault="00B10481" w:rsidP="006971E3">
      <w:pPr>
        <w:pStyle w:val="ListParagraph"/>
        <w:autoSpaceDE w:val="0"/>
        <w:autoSpaceDN w:val="0"/>
        <w:adjustRightInd w:val="0"/>
        <w:spacing w:line="480" w:lineRule="auto"/>
        <w:ind w:left="0"/>
        <w:jc w:val="both"/>
        <w:rPr>
          <w:rFonts w:ascii="Arial" w:hAnsi="Arial" w:cs="Arial"/>
          <w:b/>
        </w:rPr>
      </w:pPr>
      <w:r w:rsidRPr="006971E3">
        <w:rPr>
          <w:rFonts w:ascii="Arial" w:hAnsi="Arial" w:cs="Arial"/>
          <w:b/>
        </w:rPr>
        <w:t>5.</w:t>
      </w:r>
      <w:r w:rsidR="00B71A44" w:rsidRPr="006971E3">
        <w:rPr>
          <w:rFonts w:ascii="Arial" w:hAnsi="Arial" w:cs="Arial"/>
          <w:b/>
        </w:rPr>
        <w:t xml:space="preserve"> </w:t>
      </w:r>
      <w:r w:rsidR="003C211C" w:rsidRPr="006971E3">
        <w:rPr>
          <w:rFonts w:ascii="Arial" w:hAnsi="Arial" w:cs="Arial"/>
          <w:b/>
        </w:rPr>
        <w:t>CONCLUSION</w:t>
      </w:r>
    </w:p>
    <w:p w:rsidR="001C6221" w:rsidRPr="006971E3" w:rsidRDefault="008D3668" w:rsidP="006971E3">
      <w:pPr>
        <w:autoSpaceDE w:val="0"/>
        <w:autoSpaceDN w:val="0"/>
        <w:adjustRightInd w:val="0"/>
        <w:spacing w:line="480" w:lineRule="auto"/>
        <w:rPr>
          <w:rFonts w:ascii="Arial" w:hAnsi="Arial" w:cs="Arial"/>
        </w:rPr>
      </w:pPr>
      <w:r w:rsidRPr="006971E3">
        <w:rPr>
          <w:rFonts w:ascii="Arial" w:hAnsi="Arial" w:cs="Arial"/>
        </w:rPr>
        <w:t>Despite belonging to an underprivileged community,</w:t>
      </w:r>
      <w:r w:rsidR="00BA28A1" w:rsidRPr="006971E3">
        <w:rPr>
          <w:rFonts w:ascii="Arial" w:hAnsi="Arial" w:cs="Arial"/>
        </w:rPr>
        <w:t xml:space="preserve"> the present sample showed that</w:t>
      </w:r>
      <w:r w:rsidRPr="006971E3">
        <w:rPr>
          <w:rFonts w:ascii="Arial" w:hAnsi="Arial" w:cs="Arial"/>
        </w:rPr>
        <w:t xml:space="preserve"> the DMF index was </w:t>
      </w:r>
      <w:r w:rsidR="00A07497" w:rsidRPr="006971E3">
        <w:rPr>
          <w:rFonts w:ascii="Arial" w:hAnsi="Arial" w:cs="Arial"/>
        </w:rPr>
        <w:t>low</w:t>
      </w:r>
      <w:r w:rsidR="00BA28A1" w:rsidRPr="006971E3">
        <w:rPr>
          <w:rFonts w:ascii="Arial" w:hAnsi="Arial" w:cs="Arial"/>
        </w:rPr>
        <w:t xml:space="preserve"> during adolescence</w:t>
      </w:r>
      <w:r w:rsidR="00A07497" w:rsidRPr="006971E3">
        <w:rPr>
          <w:rFonts w:ascii="Arial" w:hAnsi="Arial" w:cs="Arial"/>
        </w:rPr>
        <w:t>;</w:t>
      </w:r>
      <w:r w:rsidRPr="006971E3">
        <w:rPr>
          <w:rFonts w:ascii="Arial" w:hAnsi="Arial" w:cs="Arial"/>
        </w:rPr>
        <w:t xml:space="preserve"> being 0.48 in males and 0.93 in females</w:t>
      </w:r>
      <w:r w:rsidR="00A07497" w:rsidRPr="006971E3">
        <w:rPr>
          <w:rFonts w:ascii="Arial" w:hAnsi="Arial" w:cs="Arial"/>
        </w:rPr>
        <w:t xml:space="preserve">. Sex differences in DMF index were evident. </w:t>
      </w:r>
      <w:r w:rsidRPr="006971E3">
        <w:rPr>
          <w:rFonts w:ascii="Arial" w:hAnsi="Arial" w:cs="Arial"/>
        </w:rPr>
        <w:t>T</w:t>
      </w:r>
      <w:r w:rsidR="008249A6" w:rsidRPr="006971E3">
        <w:rPr>
          <w:rFonts w:ascii="Arial" w:hAnsi="Arial" w:cs="Arial"/>
        </w:rPr>
        <w:t xml:space="preserve">he study suggested that etiological factors for dental caries </w:t>
      </w:r>
      <w:r w:rsidR="005876E7" w:rsidRPr="006971E3">
        <w:rPr>
          <w:rFonts w:ascii="Arial" w:hAnsi="Arial" w:cs="Arial"/>
        </w:rPr>
        <w:t xml:space="preserve">could be different than the </w:t>
      </w:r>
      <w:r w:rsidR="00C53DAB" w:rsidRPr="006971E3">
        <w:rPr>
          <w:rFonts w:ascii="Arial" w:hAnsi="Arial" w:cs="Arial"/>
        </w:rPr>
        <w:t xml:space="preserve">other </w:t>
      </w:r>
      <w:r w:rsidR="000E753D" w:rsidRPr="006971E3">
        <w:rPr>
          <w:rFonts w:ascii="Arial" w:hAnsi="Arial" w:cs="Arial"/>
        </w:rPr>
        <w:t xml:space="preserve">dental and </w:t>
      </w:r>
      <w:r w:rsidR="00C53DAB" w:rsidRPr="006971E3">
        <w:rPr>
          <w:rFonts w:ascii="Arial" w:hAnsi="Arial" w:cs="Arial"/>
        </w:rPr>
        <w:t>periodontal</w:t>
      </w:r>
      <w:r w:rsidR="008249A6" w:rsidRPr="006971E3">
        <w:rPr>
          <w:rFonts w:ascii="Arial" w:hAnsi="Arial" w:cs="Arial"/>
        </w:rPr>
        <w:t xml:space="preserve"> </w:t>
      </w:r>
      <w:r w:rsidR="00C733EC" w:rsidRPr="006971E3">
        <w:rPr>
          <w:rFonts w:ascii="Arial" w:hAnsi="Arial" w:cs="Arial"/>
        </w:rPr>
        <w:t xml:space="preserve">health </w:t>
      </w:r>
      <w:r w:rsidR="005876E7" w:rsidRPr="006971E3">
        <w:rPr>
          <w:rFonts w:ascii="Arial" w:hAnsi="Arial" w:cs="Arial"/>
        </w:rPr>
        <w:t>traits like plaque, calculus and gingivitis</w:t>
      </w:r>
      <w:r w:rsidR="008249A6" w:rsidRPr="006971E3">
        <w:rPr>
          <w:rFonts w:ascii="Arial" w:hAnsi="Arial" w:cs="Arial"/>
        </w:rPr>
        <w:t>.</w:t>
      </w:r>
    </w:p>
    <w:p w:rsidR="00162D50" w:rsidRPr="006971E3" w:rsidRDefault="00162D50" w:rsidP="006971E3">
      <w:pPr>
        <w:autoSpaceDE w:val="0"/>
        <w:autoSpaceDN w:val="0"/>
        <w:adjustRightInd w:val="0"/>
        <w:spacing w:line="480" w:lineRule="auto"/>
        <w:rPr>
          <w:rFonts w:ascii="Arial" w:hAnsi="Arial" w:cs="Arial"/>
          <w:color w:val="231F20"/>
        </w:rPr>
      </w:pPr>
    </w:p>
    <w:p w:rsidR="00C0222E" w:rsidRPr="006971E3" w:rsidRDefault="00712C00" w:rsidP="006971E3">
      <w:pPr>
        <w:pStyle w:val="NormalWeb1"/>
        <w:spacing w:line="480" w:lineRule="auto"/>
        <w:ind w:right="75"/>
        <w:jc w:val="both"/>
        <w:rPr>
          <w:rFonts w:ascii="Arial" w:hAnsi="Arial" w:cs="Arial"/>
          <w:b/>
        </w:rPr>
      </w:pPr>
      <w:r w:rsidRPr="006971E3">
        <w:rPr>
          <w:rFonts w:ascii="Arial" w:hAnsi="Arial" w:cs="Arial"/>
          <w:b/>
        </w:rPr>
        <w:t>REFERENCES</w:t>
      </w:r>
    </w:p>
    <w:p w:rsidR="00276631" w:rsidRPr="006971E3" w:rsidRDefault="00442361" w:rsidP="006971E3">
      <w:pPr>
        <w:pStyle w:val="NormalWeb1"/>
        <w:spacing w:line="480" w:lineRule="auto"/>
        <w:ind w:right="75"/>
        <w:jc w:val="both"/>
        <w:rPr>
          <w:rFonts w:ascii="Arial" w:hAnsi="Arial" w:cs="Arial"/>
        </w:rPr>
      </w:pPr>
      <w:r w:rsidRPr="006971E3">
        <w:rPr>
          <w:rFonts w:ascii="Arial" w:hAnsi="Arial" w:cs="Arial"/>
        </w:rPr>
        <w:lastRenderedPageBreak/>
        <w:t>[</w:t>
      </w:r>
      <w:r w:rsidR="00276631" w:rsidRPr="006971E3">
        <w:rPr>
          <w:rFonts w:ascii="Arial" w:hAnsi="Arial" w:cs="Arial"/>
        </w:rPr>
        <w:t>1</w:t>
      </w:r>
      <w:r w:rsidR="00D8650E" w:rsidRPr="006971E3">
        <w:rPr>
          <w:rFonts w:ascii="Arial" w:hAnsi="Arial" w:cs="Arial"/>
        </w:rPr>
        <w:t>]</w:t>
      </w:r>
      <w:r w:rsidR="0082634C" w:rsidRPr="006971E3">
        <w:rPr>
          <w:rFonts w:ascii="Arial" w:hAnsi="Arial" w:cs="Arial"/>
        </w:rPr>
        <w:t xml:space="preserve"> </w:t>
      </w:r>
      <w:proofErr w:type="spellStart"/>
      <w:r w:rsidR="0082634C" w:rsidRPr="006971E3">
        <w:rPr>
          <w:rFonts w:ascii="Arial" w:hAnsi="Arial" w:cs="Arial"/>
        </w:rPr>
        <w:t>Cuozzo</w:t>
      </w:r>
      <w:proofErr w:type="spellEnd"/>
      <w:r w:rsidR="0082634C" w:rsidRPr="006971E3">
        <w:rPr>
          <w:rFonts w:ascii="Arial" w:hAnsi="Arial" w:cs="Arial"/>
        </w:rPr>
        <w:t xml:space="preserve"> FE, </w:t>
      </w:r>
      <w:proofErr w:type="spellStart"/>
      <w:r w:rsidR="0082634C" w:rsidRPr="006971E3">
        <w:rPr>
          <w:rFonts w:ascii="Arial" w:hAnsi="Arial" w:cs="Arial"/>
        </w:rPr>
        <w:t>Sauther</w:t>
      </w:r>
      <w:proofErr w:type="spellEnd"/>
      <w:r w:rsidR="0082634C" w:rsidRPr="006971E3">
        <w:rPr>
          <w:rFonts w:ascii="Arial" w:hAnsi="Arial" w:cs="Arial"/>
        </w:rPr>
        <w:t xml:space="preserve"> M</w:t>
      </w:r>
      <w:r w:rsidR="00C2123E" w:rsidRPr="006971E3">
        <w:rPr>
          <w:rFonts w:ascii="Arial" w:hAnsi="Arial" w:cs="Arial"/>
        </w:rPr>
        <w:t xml:space="preserve">L. </w:t>
      </w:r>
      <w:r w:rsidR="00276631" w:rsidRPr="006971E3">
        <w:rPr>
          <w:rFonts w:ascii="Arial" w:hAnsi="Arial" w:cs="Arial"/>
        </w:rPr>
        <w:t xml:space="preserve">What is dental ecology? American Journal of Physical Anthropology </w:t>
      </w:r>
      <w:r w:rsidR="005813C2" w:rsidRPr="006971E3">
        <w:rPr>
          <w:rFonts w:ascii="Arial" w:hAnsi="Arial" w:cs="Arial"/>
        </w:rPr>
        <w:t xml:space="preserve">2012; </w:t>
      </w:r>
      <w:r w:rsidR="000D50D4" w:rsidRPr="006971E3">
        <w:rPr>
          <w:rFonts w:ascii="Arial" w:hAnsi="Arial" w:cs="Arial"/>
        </w:rPr>
        <w:t>148:163-</w:t>
      </w:r>
      <w:r w:rsidR="00276631" w:rsidRPr="006971E3">
        <w:rPr>
          <w:rFonts w:ascii="Arial" w:hAnsi="Arial" w:cs="Arial"/>
        </w:rPr>
        <w:t>70.</w:t>
      </w:r>
    </w:p>
    <w:p w:rsidR="00276631" w:rsidRPr="006971E3" w:rsidRDefault="00442361" w:rsidP="006971E3">
      <w:pPr>
        <w:tabs>
          <w:tab w:val="left" w:pos="720"/>
        </w:tabs>
        <w:spacing w:line="480" w:lineRule="auto"/>
        <w:jc w:val="both"/>
        <w:rPr>
          <w:rFonts w:ascii="Arial" w:hAnsi="Arial" w:cs="Arial"/>
        </w:rPr>
      </w:pPr>
      <w:r w:rsidRPr="006971E3">
        <w:rPr>
          <w:rFonts w:ascii="Arial" w:hAnsi="Arial" w:cs="Arial"/>
        </w:rPr>
        <w:t>[</w:t>
      </w:r>
      <w:r w:rsidR="00DC7F53" w:rsidRPr="006971E3">
        <w:rPr>
          <w:rFonts w:ascii="Arial" w:hAnsi="Arial" w:cs="Arial"/>
        </w:rPr>
        <w:t>2</w:t>
      </w:r>
      <w:r w:rsidR="00D8650E" w:rsidRPr="006971E3">
        <w:rPr>
          <w:rFonts w:ascii="Arial" w:hAnsi="Arial" w:cs="Arial"/>
        </w:rPr>
        <w:t>]</w:t>
      </w:r>
      <w:r w:rsidR="00DC7F53" w:rsidRPr="006971E3">
        <w:rPr>
          <w:rFonts w:ascii="Arial" w:hAnsi="Arial" w:cs="Arial"/>
        </w:rPr>
        <w:t xml:space="preserve"> Sharma P, Sharma K.</w:t>
      </w:r>
      <w:r w:rsidR="00C2123E" w:rsidRPr="006971E3">
        <w:rPr>
          <w:rFonts w:ascii="Arial" w:hAnsi="Arial" w:cs="Arial"/>
        </w:rPr>
        <w:t xml:space="preserve"> </w:t>
      </w:r>
      <w:r w:rsidR="00276631" w:rsidRPr="006971E3">
        <w:rPr>
          <w:rFonts w:ascii="Arial" w:hAnsi="Arial" w:cs="Arial"/>
        </w:rPr>
        <w:t>Caries prevalence, oral hygiene and    socio-economic status in adolescent Gaddis of Himachal Pradesh. In</w:t>
      </w:r>
      <w:r w:rsidR="00265577" w:rsidRPr="006971E3">
        <w:rPr>
          <w:rFonts w:ascii="Arial" w:hAnsi="Arial" w:cs="Arial"/>
        </w:rPr>
        <w:t>:</w:t>
      </w:r>
      <w:r w:rsidR="00276631" w:rsidRPr="006971E3">
        <w:rPr>
          <w:rFonts w:ascii="Arial" w:hAnsi="Arial" w:cs="Arial"/>
        </w:rPr>
        <w:t xml:space="preserve"> Sharma K et al. (eds.): Genes, Environment and Health: Anthropological Perspectives. New Delhi: Serials Publications. </w:t>
      </w:r>
      <w:r w:rsidR="005813C2" w:rsidRPr="006971E3">
        <w:rPr>
          <w:rFonts w:ascii="Arial" w:hAnsi="Arial" w:cs="Arial"/>
        </w:rPr>
        <w:t xml:space="preserve">2007; </w:t>
      </w:r>
      <w:r w:rsidR="008312A4" w:rsidRPr="006971E3">
        <w:rPr>
          <w:rFonts w:ascii="Arial" w:hAnsi="Arial" w:cs="Arial"/>
        </w:rPr>
        <w:t>p</w:t>
      </w:r>
      <w:r w:rsidR="000642B6" w:rsidRPr="006971E3">
        <w:rPr>
          <w:rFonts w:ascii="Arial" w:hAnsi="Arial" w:cs="Arial"/>
        </w:rPr>
        <w:t xml:space="preserve">p: </w:t>
      </w:r>
      <w:r w:rsidR="00276631" w:rsidRPr="006971E3">
        <w:rPr>
          <w:rFonts w:ascii="Arial" w:hAnsi="Arial" w:cs="Arial"/>
        </w:rPr>
        <w:t>73-83.</w:t>
      </w:r>
    </w:p>
    <w:p w:rsidR="00276631" w:rsidRPr="006971E3" w:rsidRDefault="00442361" w:rsidP="006971E3">
      <w:pPr>
        <w:spacing w:before="120" w:line="480" w:lineRule="auto"/>
        <w:jc w:val="both"/>
        <w:rPr>
          <w:rFonts w:ascii="Arial" w:hAnsi="Arial" w:cs="Arial"/>
        </w:rPr>
      </w:pPr>
      <w:r w:rsidRPr="006971E3">
        <w:rPr>
          <w:rFonts w:ascii="Arial" w:hAnsi="Arial" w:cs="Arial"/>
        </w:rPr>
        <w:t>[</w:t>
      </w:r>
      <w:r w:rsidR="000C331E" w:rsidRPr="006971E3">
        <w:rPr>
          <w:rFonts w:ascii="Arial" w:hAnsi="Arial" w:cs="Arial"/>
        </w:rPr>
        <w:t>3</w:t>
      </w:r>
      <w:r w:rsidR="00D8650E" w:rsidRPr="006971E3">
        <w:rPr>
          <w:rFonts w:ascii="Arial" w:hAnsi="Arial" w:cs="Arial"/>
        </w:rPr>
        <w:t>]</w:t>
      </w:r>
      <w:r w:rsidR="000C331E" w:rsidRPr="006971E3">
        <w:rPr>
          <w:rFonts w:ascii="Arial" w:hAnsi="Arial" w:cs="Arial"/>
        </w:rPr>
        <w:t xml:space="preserve"> </w:t>
      </w:r>
      <w:proofErr w:type="spellStart"/>
      <w:r w:rsidR="000C331E" w:rsidRPr="006971E3">
        <w:rPr>
          <w:rFonts w:ascii="Arial" w:hAnsi="Arial" w:cs="Arial"/>
        </w:rPr>
        <w:t>Tewari</w:t>
      </w:r>
      <w:proofErr w:type="spellEnd"/>
      <w:r w:rsidR="000C331E" w:rsidRPr="006971E3">
        <w:rPr>
          <w:rFonts w:ascii="Arial" w:hAnsi="Arial" w:cs="Arial"/>
        </w:rPr>
        <w:t xml:space="preserve"> A, </w:t>
      </w:r>
      <w:proofErr w:type="spellStart"/>
      <w:r w:rsidR="000C331E" w:rsidRPr="006971E3">
        <w:rPr>
          <w:rFonts w:ascii="Arial" w:hAnsi="Arial" w:cs="Arial"/>
        </w:rPr>
        <w:t>Chawla</w:t>
      </w:r>
      <w:proofErr w:type="spellEnd"/>
      <w:r w:rsidR="000C331E" w:rsidRPr="006971E3">
        <w:rPr>
          <w:rFonts w:ascii="Arial" w:hAnsi="Arial" w:cs="Arial"/>
        </w:rPr>
        <w:t xml:space="preserve"> H</w:t>
      </w:r>
      <w:r w:rsidR="00C2123E" w:rsidRPr="006971E3">
        <w:rPr>
          <w:rFonts w:ascii="Arial" w:hAnsi="Arial" w:cs="Arial"/>
        </w:rPr>
        <w:t xml:space="preserve">S. </w:t>
      </w:r>
      <w:proofErr w:type="gramStart"/>
      <w:r w:rsidR="00276631" w:rsidRPr="006971E3">
        <w:rPr>
          <w:rFonts w:ascii="Arial" w:hAnsi="Arial" w:cs="Arial"/>
        </w:rPr>
        <w:t>A study of Dental caries in an urban area of India.</w:t>
      </w:r>
      <w:proofErr w:type="gramEnd"/>
      <w:r w:rsidR="00276631" w:rsidRPr="006971E3">
        <w:rPr>
          <w:rFonts w:ascii="Arial" w:hAnsi="Arial" w:cs="Arial"/>
        </w:rPr>
        <w:t xml:space="preserve"> </w:t>
      </w:r>
      <w:r w:rsidR="000F7BA0" w:rsidRPr="006971E3">
        <w:rPr>
          <w:rFonts w:ascii="Arial" w:hAnsi="Arial" w:cs="Arial"/>
          <w:iCs/>
        </w:rPr>
        <w:t xml:space="preserve">J </w:t>
      </w:r>
      <w:proofErr w:type="spellStart"/>
      <w:r w:rsidR="000F7BA0" w:rsidRPr="006971E3">
        <w:rPr>
          <w:rFonts w:ascii="Arial" w:hAnsi="Arial" w:cs="Arial"/>
          <w:iCs/>
        </w:rPr>
        <w:t>Ind</w:t>
      </w:r>
      <w:proofErr w:type="spellEnd"/>
      <w:r w:rsidR="000F7BA0" w:rsidRPr="006971E3">
        <w:rPr>
          <w:rFonts w:ascii="Arial" w:hAnsi="Arial" w:cs="Arial"/>
          <w:iCs/>
        </w:rPr>
        <w:t xml:space="preserve"> Dent Assoc</w:t>
      </w:r>
      <w:r w:rsidR="00276631" w:rsidRPr="006971E3">
        <w:rPr>
          <w:rFonts w:ascii="Arial" w:hAnsi="Arial" w:cs="Arial"/>
        </w:rPr>
        <w:t xml:space="preserve"> </w:t>
      </w:r>
      <w:r w:rsidR="002510BC" w:rsidRPr="006971E3">
        <w:rPr>
          <w:rFonts w:ascii="Arial" w:hAnsi="Arial" w:cs="Arial"/>
        </w:rPr>
        <w:t xml:space="preserve">1977; </w:t>
      </w:r>
      <w:r w:rsidR="00276631" w:rsidRPr="006971E3">
        <w:rPr>
          <w:rFonts w:ascii="Arial" w:hAnsi="Arial" w:cs="Arial"/>
          <w:bCs/>
        </w:rPr>
        <w:t>49</w:t>
      </w:r>
      <w:r w:rsidR="00276631" w:rsidRPr="006971E3">
        <w:rPr>
          <w:rFonts w:ascii="Arial" w:hAnsi="Arial" w:cs="Arial"/>
          <w:b/>
          <w:bCs/>
        </w:rPr>
        <w:t>:</w:t>
      </w:r>
      <w:r w:rsidR="00276631" w:rsidRPr="006971E3">
        <w:rPr>
          <w:rFonts w:ascii="Arial" w:hAnsi="Arial" w:cs="Arial"/>
        </w:rPr>
        <w:t xml:space="preserve"> 231.</w:t>
      </w:r>
    </w:p>
    <w:p w:rsidR="00276631" w:rsidRPr="006971E3" w:rsidRDefault="00442361" w:rsidP="006971E3">
      <w:pPr>
        <w:pStyle w:val="NormalWeb1"/>
        <w:spacing w:line="480" w:lineRule="auto"/>
        <w:ind w:right="75"/>
        <w:jc w:val="both"/>
        <w:rPr>
          <w:rFonts w:ascii="Arial" w:hAnsi="Arial" w:cs="Arial"/>
        </w:rPr>
      </w:pPr>
      <w:r w:rsidRPr="006971E3">
        <w:rPr>
          <w:rFonts w:ascii="Arial" w:hAnsi="Arial" w:cs="Arial"/>
        </w:rPr>
        <w:t>[</w:t>
      </w:r>
      <w:r w:rsidR="000A5DE3" w:rsidRPr="006971E3">
        <w:rPr>
          <w:rFonts w:ascii="Arial" w:hAnsi="Arial" w:cs="Arial"/>
        </w:rPr>
        <w:t>4</w:t>
      </w:r>
      <w:r w:rsidR="00D8650E" w:rsidRPr="006971E3">
        <w:rPr>
          <w:rFonts w:ascii="Arial" w:hAnsi="Arial" w:cs="Arial"/>
        </w:rPr>
        <w:t>]</w:t>
      </w:r>
      <w:r w:rsidR="000A5DE3" w:rsidRPr="006971E3">
        <w:rPr>
          <w:rFonts w:ascii="Arial" w:hAnsi="Arial" w:cs="Arial"/>
        </w:rPr>
        <w:t xml:space="preserve"> </w:t>
      </w:r>
      <w:proofErr w:type="spellStart"/>
      <w:r w:rsidR="000A5DE3" w:rsidRPr="006971E3">
        <w:rPr>
          <w:rFonts w:ascii="Arial" w:hAnsi="Arial" w:cs="Arial"/>
        </w:rPr>
        <w:t>Gauba</w:t>
      </w:r>
      <w:proofErr w:type="spellEnd"/>
      <w:r w:rsidR="000A5DE3" w:rsidRPr="006971E3">
        <w:rPr>
          <w:rFonts w:ascii="Arial" w:hAnsi="Arial" w:cs="Arial"/>
        </w:rPr>
        <w:t xml:space="preserve"> K, </w:t>
      </w:r>
      <w:proofErr w:type="spellStart"/>
      <w:r w:rsidR="000A5DE3" w:rsidRPr="006971E3">
        <w:rPr>
          <w:rFonts w:ascii="Arial" w:hAnsi="Arial" w:cs="Arial"/>
        </w:rPr>
        <w:t>Tewari</w:t>
      </w:r>
      <w:proofErr w:type="spellEnd"/>
      <w:r w:rsidR="000A5DE3" w:rsidRPr="006971E3">
        <w:rPr>
          <w:rFonts w:ascii="Arial" w:hAnsi="Arial" w:cs="Arial"/>
        </w:rPr>
        <w:t xml:space="preserve"> A,</w:t>
      </w:r>
      <w:r w:rsidR="00C1022A" w:rsidRPr="006971E3">
        <w:rPr>
          <w:rFonts w:ascii="Arial" w:hAnsi="Arial" w:cs="Arial"/>
        </w:rPr>
        <w:t xml:space="preserve"> </w:t>
      </w:r>
      <w:proofErr w:type="spellStart"/>
      <w:r w:rsidR="000A5DE3" w:rsidRPr="006971E3">
        <w:rPr>
          <w:rFonts w:ascii="Arial" w:hAnsi="Arial" w:cs="Arial"/>
        </w:rPr>
        <w:t>Chawla</w:t>
      </w:r>
      <w:proofErr w:type="spellEnd"/>
      <w:r w:rsidR="000A5DE3" w:rsidRPr="006971E3">
        <w:rPr>
          <w:rFonts w:ascii="Arial" w:hAnsi="Arial" w:cs="Arial"/>
        </w:rPr>
        <w:t xml:space="preserve"> H</w:t>
      </w:r>
      <w:r w:rsidR="00C2123E" w:rsidRPr="006971E3">
        <w:rPr>
          <w:rFonts w:ascii="Arial" w:hAnsi="Arial" w:cs="Arial"/>
        </w:rPr>
        <w:t xml:space="preserve">S. </w:t>
      </w:r>
      <w:proofErr w:type="gramStart"/>
      <w:r w:rsidR="00276631" w:rsidRPr="006971E3">
        <w:rPr>
          <w:rFonts w:ascii="Arial" w:hAnsi="Arial" w:cs="Arial"/>
        </w:rPr>
        <w:t>Frequency distribution of Children according to dental caries status in rural areas of Northern India (Punjab).</w:t>
      </w:r>
      <w:proofErr w:type="gramEnd"/>
      <w:r w:rsidR="00276631" w:rsidRPr="006971E3">
        <w:rPr>
          <w:rFonts w:ascii="Arial" w:hAnsi="Arial" w:cs="Arial"/>
        </w:rPr>
        <w:t xml:space="preserve"> </w:t>
      </w:r>
      <w:proofErr w:type="gramStart"/>
      <w:r w:rsidR="000F7BA0" w:rsidRPr="006971E3">
        <w:rPr>
          <w:rFonts w:ascii="Arial" w:hAnsi="Arial" w:cs="Arial"/>
          <w:iCs/>
        </w:rPr>
        <w:t xml:space="preserve">J </w:t>
      </w:r>
      <w:proofErr w:type="spellStart"/>
      <w:r w:rsidR="000F7BA0" w:rsidRPr="006971E3">
        <w:rPr>
          <w:rFonts w:ascii="Arial" w:hAnsi="Arial" w:cs="Arial"/>
          <w:iCs/>
        </w:rPr>
        <w:t>Ind</w:t>
      </w:r>
      <w:proofErr w:type="spellEnd"/>
      <w:r w:rsidR="000F7BA0" w:rsidRPr="006971E3">
        <w:rPr>
          <w:rFonts w:ascii="Arial" w:hAnsi="Arial" w:cs="Arial"/>
          <w:iCs/>
        </w:rPr>
        <w:t xml:space="preserve"> Dent</w:t>
      </w:r>
      <w:r w:rsidR="000A5DE3" w:rsidRPr="006971E3">
        <w:rPr>
          <w:rFonts w:ascii="Arial" w:hAnsi="Arial" w:cs="Arial"/>
          <w:iCs/>
        </w:rPr>
        <w:t xml:space="preserve"> </w:t>
      </w:r>
      <w:r w:rsidR="00276631" w:rsidRPr="006971E3">
        <w:rPr>
          <w:rFonts w:ascii="Arial" w:hAnsi="Arial" w:cs="Arial"/>
          <w:iCs/>
        </w:rPr>
        <w:t>Assoc</w:t>
      </w:r>
      <w:r w:rsidR="00276631" w:rsidRPr="006971E3">
        <w:rPr>
          <w:rFonts w:ascii="Arial" w:hAnsi="Arial" w:cs="Arial"/>
        </w:rPr>
        <w:t xml:space="preserve"> </w:t>
      </w:r>
      <w:r w:rsidR="002510BC" w:rsidRPr="006971E3">
        <w:rPr>
          <w:rFonts w:ascii="Arial" w:hAnsi="Arial" w:cs="Arial"/>
        </w:rPr>
        <w:t xml:space="preserve">1986; </w:t>
      </w:r>
      <w:r w:rsidR="00276631" w:rsidRPr="006971E3">
        <w:rPr>
          <w:rFonts w:ascii="Arial" w:hAnsi="Arial" w:cs="Arial"/>
          <w:bCs/>
        </w:rPr>
        <w:t>55</w:t>
      </w:r>
      <w:r w:rsidR="00276631" w:rsidRPr="006971E3">
        <w:rPr>
          <w:rFonts w:ascii="Arial" w:hAnsi="Arial" w:cs="Arial"/>
          <w:b/>
          <w:bCs/>
        </w:rPr>
        <w:t>:</w:t>
      </w:r>
      <w:r w:rsidR="003E5E54" w:rsidRPr="006971E3">
        <w:rPr>
          <w:rFonts w:ascii="Arial" w:hAnsi="Arial" w:cs="Arial"/>
        </w:rPr>
        <w:t xml:space="preserve"> 395-</w:t>
      </w:r>
      <w:r w:rsidR="00276631" w:rsidRPr="006971E3">
        <w:rPr>
          <w:rFonts w:ascii="Arial" w:hAnsi="Arial" w:cs="Arial"/>
        </w:rPr>
        <w:t>9.</w:t>
      </w:r>
      <w:proofErr w:type="gramEnd"/>
      <w:r w:rsidR="00276631" w:rsidRPr="006971E3">
        <w:rPr>
          <w:rFonts w:ascii="Arial" w:hAnsi="Arial" w:cs="Arial"/>
        </w:rPr>
        <w:t xml:space="preserve"> </w:t>
      </w:r>
    </w:p>
    <w:p w:rsidR="00276631" w:rsidRPr="006971E3" w:rsidRDefault="00442361" w:rsidP="006971E3">
      <w:pPr>
        <w:spacing w:before="120" w:line="480" w:lineRule="auto"/>
        <w:jc w:val="both"/>
        <w:rPr>
          <w:rFonts w:ascii="Arial" w:hAnsi="Arial" w:cs="Arial"/>
        </w:rPr>
      </w:pPr>
      <w:r w:rsidRPr="006971E3">
        <w:rPr>
          <w:rFonts w:ascii="Arial" w:hAnsi="Arial" w:cs="Arial"/>
        </w:rPr>
        <w:t>[</w:t>
      </w:r>
      <w:r w:rsidR="00C1022A" w:rsidRPr="006971E3">
        <w:rPr>
          <w:rFonts w:ascii="Arial" w:hAnsi="Arial" w:cs="Arial"/>
        </w:rPr>
        <w:t>5</w:t>
      </w:r>
      <w:r w:rsidR="00D8650E" w:rsidRPr="006971E3">
        <w:rPr>
          <w:rFonts w:ascii="Arial" w:hAnsi="Arial" w:cs="Arial"/>
        </w:rPr>
        <w:t>]</w:t>
      </w:r>
      <w:r w:rsidR="00C1022A" w:rsidRPr="006971E3">
        <w:rPr>
          <w:rFonts w:ascii="Arial" w:hAnsi="Arial" w:cs="Arial"/>
        </w:rPr>
        <w:t xml:space="preserve"> Singh AA, Singh B, </w:t>
      </w:r>
      <w:proofErr w:type="spellStart"/>
      <w:r w:rsidR="00C1022A" w:rsidRPr="006971E3">
        <w:rPr>
          <w:rFonts w:ascii="Arial" w:hAnsi="Arial" w:cs="Arial"/>
        </w:rPr>
        <w:t>Kharbanda</w:t>
      </w:r>
      <w:proofErr w:type="spellEnd"/>
      <w:r w:rsidR="00C1022A" w:rsidRPr="006971E3">
        <w:rPr>
          <w:rFonts w:ascii="Arial" w:hAnsi="Arial" w:cs="Arial"/>
        </w:rPr>
        <w:t xml:space="preserve"> OP</w:t>
      </w:r>
      <w:r w:rsidR="00276631" w:rsidRPr="006971E3">
        <w:rPr>
          <w:rFonts w:ascii="Arial" w:hAnsi="Arial" w:cs="Arial"/>
        </w:rPr>
        <w:t xml:space="preserve">, </w:t>
      </w:r>
      <w:r w:rsidR="007A1ADB" w:rsidRPr="006971E3">
        <w:rPr>
          <w:rFonts w:ascii="Arial" w:hAnsi="Arial" w:cs="Arial"/>
        </w:rPr>
        <w:t>et al</w:t>
      </w:r>
      <w:r w:rsidR="00C2123E" w:rsidRPr="006971E3">
        <w:rPr>
          <w:rFonts w:ascii="Arial" w:hAnsi="Arial" w:cs="Arial"/>
        </w:rPr>
        <w:t xml:space="preserve">. </w:t>
      </w:r>
      <w:proofErr w:type="gramStart"/>
      <w:r w:rsidR="00276631" w:rsidRPr="006971E3">
        <w:rPr>
          <w:rFonts w:ascii="Arial" w:hAnsi="Arial" w:cs="Arial"/>
        </w:rPr>
        <w:t>A Study of dental caries in school children from rural Haryana.</w:t>
      </w:r>
      <w:proofErr w:type="gramEnd"/>
      <w:r w:rsidR="00276631" w:rsidRPr="006971E3">
        <w:rPr>
          <w:rFonts w:ascii="Arial" w:hAnsi="Arial" w:cs="Arial"/>
        </w:rPr>
        <w:t xml:space="preserve"> </w:t>
      </w:r>
      <w:proofErr w:type="gramStart"/>
      <w:r w:rsidR="006800C4" w:rsidRPr="006971E3">
        <w:rPr>
          <w:rFonts w:ascii="Arial" w:hAnsi="Arial" w:cs="Arial"/>
          <w:iCs/>
        </w:rPr>
        <w:t xml:space="preserve">J </w:t>
      </w:r>
      <w:proofErr w:type="spellStart"/>
      <w:r w:rsidR="006800C4" w:rsidRPr="006971E3">
        <w:rPr>
          <w:rFonts w:ascii="Arial" w:hAnsi="Arial" w:cs="Arial"/>
          <w:iCs/>
        </w:rPr>
        <w:t>Ind</w:t>
      </w:r>
      <w:proofErr w:type="spellEnd"/>
      <w:r w:rsidR="006800C4" w:rsidRPr="006971E3">
        <w:rPr>
          <w:rFonts w:ascii="Arial" w:hAnsi="Arial" w:cs="Arial"/>
          <w:iCs/>
        </w:rPr>
        <w:t xml:space="preserve"> Soc </w:t>
      </w:r>
      <w:proofErr w:type="spellStart"/>
      <w:r w:rsidR="006800C4" w:rsidRPr="006971E3">
        <w:rPr>
          <w:rFonts w:ascii="Arial" w:hAnsi="Arial" w:cs="Arial"/>
          <w:iCs/>
        </w:rPr>
        <w:t>Pedo</w:t>
      </w:r>
      <w:proofErr w:type="spellEnd"/>
      <w:r w:rsidR="006800C4" w:rsidRPr="006971E3">
        <w:rPr>
          <w:rFonts w:ascii="Arial" w:hAnsi="Arial" w:cs="Arial"/>
          <w:iCs/>
        </w:rPr>
        <w:t xml:space="preserve"> </w:t>
      </w:r>
      <w:proofErr w:type="spellStart"/>
      <w:r w:rsidR="006800C4" w:rsidRPr="006971E3">
        <w:rPr>
          <w:rFonts w:ascii="Arial" w:hAnsi="Arial" w:cs="Arial"/>
          <w:iCs/>
        </w:rPr>
        <w:t>Prev</w:t>
      </w:r>
      <w:proofErr w:type="spellEnd"/>
      <w:r w:rsidR="00276631" w:rsidRPr="006971E3">
        <w:rPr>
          <w:rFonts w:ascii="Arial" w:hAnsi="Arial" w:cs="Arial"/>
          <w:iCs/>
        </w:rPr>
        <w:t xml:space="preserve"> Dent</w:t>
      </w:r>
      <w:r w:rsidR="00276631" w:rsidRPr="006971E3">
        <w:rPr>
          <w:rFonts w:ascii="Arial" w:hAnsi="Arial" w:cs="Arial"/>
        </w:rPr>
        <w:t xml:space="preserve"> </w:t>
      </w:r>
      <w:r w:rsidR="00410F02" w:rsidRPr="006971E3">
        <w:rPr>
          <w:rFonts w:ascii="Arial" w:hAnsi="Arial" w:cs="Arial"/>
        </w:rPr>
        <w:t xml:space="preserve">1999; </w:t>
      </w:r>
      <w:r w:rsidR="003E5E54" w:rsidRPr="006971E3">
        <w:rPr>
          <w:rFonts w:ascii="Arial" w:hAnsi="Arial" w:cs="Arial"/>
          <w:bCs/>
        </w:rPr>
        <w:t>17</w:t>
      </w:r>
      <w:r w:rsidR="00276631" w:rsidRPr="006971E3">
        <w:rPr>
          <w:rFonts w:ascii="Arial" w:hAnsi="Arial" w:cs="Arial"/>
          <w:b/>
          <w:bCs/>
        </w:rPr>
        <w:t xml:space="preserve">: </w:t>
      </w:r>
      <w:r w:rsidR="006066E9" w:rsidRPr="006971E3">
        <w:rPr>
          <w:rFonts w:ascii="Arial" w:hAnsi="Arial" w:cs="Arial"/>
        </w:rPr>
        <w:t>24-</w:t>
      </w:r>
      <w:r w:rsidR="00276631" w:rsidRPr="006971E3">
        <w:rPr>
          <w:rFonts w:ascii="Arial" w:hAnsi="Arial" w:cs="Arial"/>
        </w:rPr>
        <w:t>8.</w:t>
      </w:r>
      <w:proofErr w:type="gramEnd"/>
    </w:p>
    <w:p w:rsidR="008312A4" w:rsidRPr="006971E3" w:rsidRDefault="008312A4" w:rsidP="006971E3">
      <w:pPr>
        <w:spacing w:before="120" w:line="480" w:lineRule="auto"/>
        <w:jc w:val="both"/>
        <w:rPr>
          <w:rFonts w:ascii="Arial" w:hAnsi="Arial" w:cs="Arial"/>
        </w:rPr>
      </w:pPr>
    </w:p>
    <w:p w:rsidR="00276631" w:rsidRPr="006971E3" w:rsidRDefault="00442361" w:rsidP="006971E3">
      <w:pPr>
        <w:spacing w:before="120" w:line="480" w:lineRule="auto"/>
        <w:jc w:val="both"/>
        <w:rPr>
          <w:rFonts w:ascii="Arial" w:hAnsi="Arial" w:cs="Arial"/>
        </w:rPr>
      </w:pPr>
      <w:r w:rsidRPr="006971E3">
        <w:rPr>
          <w:rFonts w:ascii="Arial" w:hAnsi="Arial" w:cs="Arial"/>
        </w:rPr>
        <w:t>[</w:t>
      </w:r>
      <w:r w:rsidR="00951C79" w:rsidRPr="006971E3">
        <w:rPr>
          <w:rFonts w:ascii="Arial" w:hAnsi="Arial" w:cs="Arial"/>
        </w:rPr>
        <w:t>6</w:t>
      </w:r>
      <w:r w:rsidR="00D8650E" w:rsidRPr="006971E3">
        <w:rPr>
          <w:rFonts w:ascii="Arial" w:hAnsi="Arial" w:cs="Arial"/>
        </w:rPr>
        <w:t>]</w:t>
      </w:r>
      <w:r w:rsidR="00951C79" w:rsidRPr="006971E3">
        <w:rPr>
          <w:rFonts w:ascii="Arial" w:hAnsi="Arial" w:cs="Arial"/>
        </w:rPr>
        <w:t xml:space="preserve"> Sharma K,</w:t>
      </w:r>
      <w:r w:rsidR="00C2123E" w:rsidRPr="006971E3">
        <w:rPr>
          <w:rFonts w:ascii="Arial" w:hAnsi="Arial" w:cs="Arial"/>
        </w:rPr>
        <w:t xml:space="preserve"> </w:t>
      </w:r>
      <w:proofErr w:type="spellStart"/>
      <w:r w:rsidR="00C2123E" w:rsidRPr="006971E3">
        <w:rPr>
          <w:rFonts w:ascii="Arial" w:hAnsi="Arial" w:cs="Arial"/>
        </w:rPr>
        <w:t>Mittal</w:t>
      </w:r>
      <w:proofErr w:type="spellEnd"/>
      <w:r w:rsidR="00C2123E" w:rsidRPr="006971E3">
        <w:rPr>
          <w:rFonts w:ascii="Arial" w:hAnsi="Arial" w:cs="Arial"/>
        </w:rPr>
        <w:t xml:space="preserve"> S. </w:t>
      </w:r>
      <w:r w:rsidR="00276631" w:rsidRPr="006971E3">
        <w:rPr>
          <w:rFonts w:ascii="Arial" w:hAnsi="Arial" w:cs="Arial"/>
        </w:rPr>
        <w:t xml:space="preserve">Permanent tooth emergence in </w:t>
      </w:r>
      <w:proofErr w:type="spellStart"/>
      <w:r w:rsidR="00276631" w:rsidRPr="006971E3">
        <w:rPr>
          <w:rFonts w:ascii="Arial" w:hAnsi="Arial" w:cs="Arial"/>
        </w:rPr>
        <w:t>Gujjars</w:t>
      </w:r>
      <w:proofErr w:type="spellEnd"/>
      <w:r w:rsidR="00276631" w:rsidRPr="006971E3">
        <w:rPr>
          <w:rFonts w:ascii="Arial" w:hAnsi="Arial" w:cs="Arial"/>
        </w:rPr>
        <w:t xml:space="preserve"> of </w:t>
      </w:r>
      <w:proofErr w:type="spellStart"/>
      <w:r w:rsidR="00276631" w:rsidRPr="006971E3">
        <w:rPr>
          <w:rFonts w:ascii="Arial" w:hAnsi="Arial" w:cs="Arial"/>
        </w:rPr>
        <w:t>Panjab</w:t>
      </w:r>
      <w:proofErr w:type="spellEnd"/>
      <w:r w:rsidR="00276631" w:rsidRPr="006971E3">
        <w:rPr>
          <w:rFonts w:ascii="Arial" w:hAnsi="Arial" w:cs="Arial"/>
        </w:rPr>
        <w:t>, India.</w:t>
      </w:r>
      <w:r w:rsidR="00276631" w:rsidRPr="006971E3">
        <w:rPr>
          <w:rFonts w:ascii="Arial" w:hAnsi="Arial" w:cs="Arial"/>
          <w:i/>
          <w:iCs/>
        </w:rPr>
        <w:t xml:space="preserve"> </w:t>
      </w:r>
      <w:proofErr w:type="spellStart"/>
      <w:r w:rsidR="00276631" w:rsidRPr="006971E3">
        <w:rPr>
          <w:rFonts w:ascii="Arial" w:hAnsi="Arial" w:cs="Arial"/>
          <w:iCs/>
        </w:rPr>
        <w:t>Anthropologischer</w:t>
      </w:r>
      <w:proofErr w:type="spellEnd"/>
      <w:r w:rsidR="00276631" w:rsidRPr="006971E3">
        <w:rPr>
          <w:rFonts w:ascii="Arial" w:hAnsi="Arial" w:cs="Arial"/>
          <w:iCs/>
        </w:rPr>
        <w:t xml:space="preserve"> </w:t>
      </w:r>
      <w:proofErr w:type="spellStart"/>
      <w:r w:rsidR="00276631" w:rsidRPr="006971E3">
        <w:rPr>
          <w:rFonts w:ascii="Arial" w:hAnsi="Arial" w:cs="Arial"/>
          <w:iCs/>
        </w:rPr>
        <w:t>Anzeiger</w:t>
      </w:r>
      <w:proofErr w:type="spellEnd"/>
      <w:r w:rsidR="00276631" w:rsidRPr="006971E3">
        <w:rPr>
          <w:rFonts w:ascii="Arial" w:hAnsi="Arial" w:cs="Arial"/>
        </w:rPr>
        <w:t xml:space="preserve"> </w:t>
      </w:r>
      <w:r w:rsidR="00057970" w:rsidRPr="006971E3">
        <w:rPr>
          <w:rFonts w:ascii="Arial" w:hAnsi="Arial" w:cs="Arial"/>
        </w:rPr>
        <w:t xml:space="preserve">2001; </w:t>
      </w:r>
      <w:r w:rsidR="003E5E54" w:rsidRPr="006971E3">
        <w:rPr>
          <w:rFonts w:ascii="Arial" w:hAnsi="Arial" w:cs="Arial"/>
          <w:bCs/>
        </w:rPr>
        <w:t>59</w:t>
      </w:r>
      <w:r w:rsidR="00276631" w:rsidRPr="006971E3">
        <w:rPr>
          <w:rFonts w:ascii="Arial" w:hAnsi="Arial" w:cs="Arial"/>
          <w:bCs/>
        </w:rPr>
        <w:t>:</w:t>
      </w:r>
      <w:r w:rsidR="003E5E54" w:rsidRPr="006971E3">
        <w:rPr>
          <w:rFonts w:ascii="Arial" w:hAnsi="Arial" w:cs="Arial"/>
        </w:rPr>
        <w:t xml:space="preserve"> 165-</w:t>
      </w:r>
      <w:r w:rsidR="00276631" w:rsidRPr="006971E3">
        <w:rPr>
          <w:rFonts w:ascii="Arial" w:hAnsi="Arial" w:cs="Arial"/>
        </w:rPr>
        <w:t xml:space="preserve">78. </w:t>
      </w:r>
    </w:p>
    <w:p w:rsidR="008312A4" w:rsidRPr="006971E3" w:rsidRDefault="008312A4" w:rsidP="006971E3">
      <w:pPr>
        <w:spacing w:before="120" w:line="480" w:lineRule="auto"/>
        <w:jc w:val="both"/>
        <w:rPr>
          <w:rFonts w:ascii="Arial" w:hAnsi="Arial" w:cs="Arial"/>
        </w:rPr>
      </w:pPr>
    </w:p>
    <w:p w:rsidR="00276631" w:rsidRPr="006971E3" w:rsidRDefault="00442361" w:rsidP="006971E3">
      <w:pPr>
        <w:spacing w:before="120" w:line="480" w:lineRule="auto"/>
        <w:jc w:val="both"/>
        <w:rPr>
          <w:rFonts w:ascii="Arial" w:hAnsi="Arial" w:cs="Arial"/>
        </w:rPr>
      </w:pPr>
      <w:r w:rsidRPr="006971E3">
        <w:rPr>
          <w:rFonts w:ascii="Arial" w:hAnsi="Arial" w:cs="Arial"/>
        </w:rPr>
        <w:t>[</w:t>
      </w:r>
      <w:r w:rsidR="00D2477D" w:rsidRPr="006971E3">
        <w:rPr>
          <w:rFonts w:ascii="Arial" w:hAnsi="Arial" w:cs="Arial"/>
        </w:rPr>
        <w:t>7</w:t>
      </w:r>
      <w:r w:rsidR="00D8650E" w:rsidRPr="006971E3">
        <w:rPr>
          <w:rFonts w:ascii="Arial" w:hAnsi="Arial" w:cs="Arial"/>
        </w:rPr>
        <w:t>]</w:t>
      </w:r>
      <w:r w:rsidR="00D2477D" w:rsidRPr="006971E3">
        <w:rPr>
          <w:rFonts w:ascii="Arial" w:hAnsi="Arial" w:cs="Arial"/>
        </w:rPr>
        <w:t xml:space="preserve"> Sharma</w:t>
      </w:r>
      <w:r w:rsidR="00C2123E" w:rsidRPr="006971E3">
        <w:rPr>
          <w:rFonts w:ascii="Arial" w:hAnsi="Arial" w:cs="Arial"/>
        </w:rPr>
        <w:t xml:space="preserve"> K and </w:t>
      </w:r>
      <w:proofErr w:type="spellStart"/>
      <w:r w:rsidR="00C2123E" w:rsidRPr="006971E3">
        <w:rPr>
          <w:rFonts w:ascii="Arial" w:hAnsi="Arial" w:cs="Arial"/>
        </w:rPr>
        <w:t>Mittal</w:t>
      </w:r>
      <w:proofErr w:type="spellEnd"/>
      <w:r w:rsidR="00C2123E" w:rsidRPr="006971E3">
        <w:rPr>
          <w:rFonts w:ascii="Arial" w:hAnsi="Arial" w:cs="Arial"/>
        </w:rPr>
        <w:t xml:space="preserve"> S. </w:t>
      </w:r>
      <w:r w:rsidR="00276631" w:rsidRPr="006971E3">
        <w:rPr>
          <w:rFonts w:ascii="Arial" w:hAnsi="Arial" w:cs="Arial"/>
        </w:rPr>
        <w:t xml:space="preserve">Oral health in a rural agricultural community: the link between oral hygiene and dental pathology among </w:t>
      </w:r>
      <w:proofErr w:type="spellStart"/>
      <w:r w:rsidR="00276631" w:rsidRPr="006971E3">
        <w:rPr>
          <w:rFonts w:ascii="Arial" w:hAnsi="Arial" w:cs="Arial"/>
        </w:rPr>
        <w:t>G</w:t>
      </w:r>
      <w:r w:rsidR="00D2477D" w:rsidRPr="006971E3">
        <w:rPr>
          <w:rFonts w:ascii="Arial" w:hAnsi="Arial" w:cs="Arial"/>
        </w:rPr>
        <w:t>ujjars</w:t>
      </w:r>
      <w:proofErr w:type="spellEnd"/>
      <w:r w:rsidR="00D2477D" w:rsidRPr="006971E3">
        <w:rPr>
          <w:rFonts w:ascii="Arial" w:hAnsi="Arial" w:cs="Arial"/>
        </w:rPr>
        <w:t xml:space="preserve"> of Northwest India. </w:t>
      </w:r>
      <w:proofErr w:type="gramStart"/>
      <w:r w:rsidR="00D2477D" w:rsidRPr="006971E3">
        <w:rPr>
          <w:rFonts w:ascii="Arial" w:hAnsi="Arial" w:cs="Arial"/>
        </w:rPr>
        <w:t xml:space="preserve">In </w:t>
      </w:r>
      <w:proofErr w:type="spellStart"/>
      <w:r w:rsidR="00D2477D" w:rsidRPr="006971E3">
        <w:rPr>
          <w:rFonts w:ascii="Arial" w:hAnsi="Arial" w:cs="Arial"/>
        </w:rPr>
        <w:t>Sahay</w:t>
      </w:r>
      <w:proofErr w:type="spellEnd"/>
      <w:r w:rsidR="00D2477D" w:rsidRPr="006971E3">
        <w:rPr>
          <w:rFonts w:ascii="Arial" w:hAnsi="Arial" w:cs="Arial"/>
        </w:rPr>
        <w:t xml:space="preserve"> V S and </w:t>
      </w:r>
      <w:r w:rsidR="00276631" w:rsidRPr="006971E3">
        <w:rPr>
          <w:rFonts w:ascii="Arial" w:hAnsi="Arial" w:cs="Arial"/>
        </w:rPr>
        <w:t xml:space="preserve">Singh </w:t>
      </w:r>
      <w:r w:rsidR="00D2477D" w:rsidRPr="006971E3">
        <w:rPr>
          <w:rFonts w:ascii="Arial" w:hAnsi="Arial" w:cs="Arial"/>
        </w:rPr>
        <w:t>PK</w:t>
      </w:r>
      <w:r w:rsidR="00265577" w:rsidRPr="006971E3">
        <w:rPr>
          <w:rFonts w:ascii="Arial" w:hAnsi="Arial" w:cs="Arial"/>
        </w:rPr>
        <w:t>, editor.</w:t>
      </w:r>
      <w:proofErr w:type="gramEnd"/>
      <w:r w:rsidR="00276631" w:rsidRPr="006971E3">
        <w:rPr>
          <w:rFonts w:ascii="Arial" w:hAnsi="Arial" w:cs="Arial"/>
        </w:rPr>
        <w:t xml:space="preserve"> </w:t>
      </w:r>
      <w:proofErr w:type="gramStart"/>
      <w:r w:rsidR="00276631" w:rsidRPr="006971E3">
        <w:rPr>
          <w:rFonts w:ascii="Arial" w:hAnsi="Arial" w:cs="Arial"/>
          <w:iCs/>
        </w:rPr>
        <w:t>Dimensions of Researches in Indian Anthropology.</w:t>
      </w:r>
      <w:proofErr w:type="gramEnd"/>
      <w:r w:rsidR="00276631" w:rsidRPr="006971E3">
        <w:rPr>
          <w:rFonts w:ascii="Arial" w:hAnsi="Arial" w:cs="Arial"/>
        </w:rPr>
        <w:t xml:space="preserve"> </w:t>
      </w:r>
      <w:r w:rsidR="00D2477D" w:rsidRPr="006971E3">
        <w:rPr>
          <w:rFonts w:ascii="Arial" w:hAnsi="Arial" w:cs="Arial"/>
        </w:rPr>
        <w:t>New Delhi: Serials Publications.</w:t>
      </w:r>
      <w:r w:rsidR="00276631" w:rsidRPr="006971E3">
        <w:rPr>
          <w:rFonts w:ascii="Arial" w:hAnsi="Arial" w:cs="Arial"/>
        </w:rPr>
        <w:t xml:space="preserve"> </w:t>
      </w:r>
      <w:r w:rsidR="00D2477D" w:rsidRPr="006971E3">
        <w:rPr>
          <w:rFonts w:ascii="Arial" w:hAnsi="Arial" w:cs="Arial"/>
        </w:rPr>
        <w:t xml:space="preserve">2003; </w:t>
      </w:r>
      <w:r w:rsidR="00276631" w:rsidRPr="006971E3">
        <w:rPr>
          <w:rFonts w:ascii="Arial" w:hAnsi="Arial" w:cs="Arial"/>
        </w:rPr>
        <w:t>pp: 407-</w:t>
      </w:r>
      <w:r w:rsidR="00265577" w:rsidRPr="006971E3">
        <w:rPr>
          <w:rFonts w:ascii="Arial" w:hAnsi="Arial" w:cs="Arial"/>
        </w:rPr>
        <w:t xml:space="preserve"> </w:t>
      </w:r>
      <w:r w:rsidR="00276631" w:rsidRPr="006971E3">
        <w:rPr>
          <w:rFonts w:ascii="Arial" w:hAnsi="Arial" w:cs="Arial"/>
        </w:rPr>
        <w:t xml:space="preserve">38. </w:t>
      </w:r>
    </w:p>
    <w:p w:rsidR="00AF3DB8" w:rsidRPr="006971E3" w:rsidRDefault="00AF3DB8" w:rsidP="006971E3">
      <w:pPr>
        <w:spacing w:line="480" w:lineRule="auto"/>
        <w:jc w:val="both"/>
        <w:rPr>
          <w:rFonts w:ascii="Arial" w:hAnsi="Arial" w:cs="Arial"/>
        </w:rPr>
      </w:pPr>
    </w:p>
    <w:p w:rsidR="00276631" w:rsidRPr="006971E3" w:rsidRDefault="00442361" w:rsidP="006971E3">
      <w:pPr>
        <w:spacing w:line="480" w:lineRule="auto"/>
        <w:jc w:val="both"/>
        <w:rPr>
          <w:rFonts w:ascii="Arial" w:hAnsi="Arial" w:cs="Arial"/>
        </w:rPr>
      </w:pPr>
      <w:r w:rsidRPr="006971E3">
        <w:rPr>
          <w:rFonts w:ascii="Arial" w:hAnsi="Arial" w:cs="Arial"/>
        </w:rPr>
        <w:t>[</w:t>
      </w:r>
      <w:r w:rsidR="00BB280F" w:rsidRPr="006971E3">
        <w:rPr>
          <w:rFonts w:ascii="Arial" w:hAnsi="Arial" w:cs="Arial"/>
        </w:rPr>
        <w:t>8</w:t>
      </w:r>
      <w:r w:rsidR="00D8650E" w:rsidRPr="006971E3">
        <w:rPr>
          <w:rFonts w:ascii="Arial" w:hAnsi="Arial" w:cs="Arial"/>
        </w:rPr>
        <w:t>]</w:t>
      </w:r>
      <w:r w:rsidR="00BB280F" w:rsidRPr="006971E3">
        <w:rPr>
          <w:rFonts w:ascii="Arial" w:hAnsi="Arial" w:cs="Arial"/>
        </w:rPr>
        <w:t xml:space="preserve"> </w:t>
      </w:r>
      <w:proofErr w:type="spellStart"/>
      <w:r w:rsidR="00BB280F" w:rsidRPr="006971E3">
        <w:rPr>
          <w:rFonts w:ascii="Arial" w:hAnsi="Arial" w:cs="Arial"/>
        </w:rPr>
        <w:t>Goyal</w:t>
      </w:r>
      <w:proofErr w:type="spellEnd"/>
      <w:r w:rsidR="00BB280F" w:rsidRPr="006971E3">
        <w:rPr>
          <w:rFonts w:ascii="Arial" w:hAnsi="Arial" w:cs="Arial"/>
        </w:rPr>
        <w:t xml:space="preserve"> A, </w:t>
      </w:r>
      <w:proofErr w:type="spellStart"/>
      <w:r w:rsidR="00BB280F" w:rsidRPr="006971E3">
        <w:rPr>
          <w:rFonts w:ascii="Arial" w:hAnsi="Arial" w:cs="Arial"/>
        </w:rPr>
        <w:t>Gauba</w:t>
      </w:r>
      <w:proofErr w:type="spellEnd"/>
      <w:r w:rsidR="00BB280F" w:rsidRPr="006971E3">
        <w:rPr>
          <w:rFonts w:ascii="Arial" w:hAnsi="Arial" w:cs="Arial"/>
        </w:rPr>
        <w:t xml:space="preserve"> K, </w:t>
      </w:r>
      <w:proofErr w:type="spellStart"/>
      <w:r w:rsidR="00BB280F" w:rsidRPr="006971E3">
        <w:rPr>
          <w:rFonts w:ascii="Arial" w:hAnsi="Arial" w:cs="Arial"/>
        </w:rPr>
        <w:t>Chawla</w:t>
      </w:r>
      <w:proofErr w:type="spellEnd"/>
      <w:r w:rsidR="00BB280F" w:rsidRPr="006971E3">
        <w:rPr>
          <w:rFonts w:ascii="Arial" w:hAnsi="Arial" w:cs="Arial"/>
        </w:rPr>
        <w:t xml:space="preserve"> HS, </w:t>
      </w:r>
      <w:r w:rsidR="00301574" w:rsidRPr="006971E3">
        <w:rPr>
          <w:rFonts w:ascii="Arial" w:hAnsi="Arial" w:cs="Arial"/>
        </w:rPr>
        <w:t xml:space="preserve">et al. </w:t>
      </w:r>
      <w:r w:rsidR="00276631" w:rsidRPr="006971E3">
        <w:rPr>
          <w:rFonts w:ascii="Arial" w:hAnsi="Arial" w:cs="Arial"/>
        </w:rPr>
        <w:t xml:space="preserve">Epidemiology of dental caries in Chandigarh school children and trends over the last 25 years. </w:t>
      </w:r>
      <w:r w:rsidR="00BB280F" w:rsidRPr="006971E3">
        <w:rPr>
          <w:rFonts w:ascii="Arial" w:hAnsi="Arial" w:cs="Arial"/>
          <w:iCs/>
        </w:rPr>
        <w:t xml:space="preserve">J </w:t>
      </w:r>
      <w:proofErr w:type="spellStart"/>
      <w:r w:rsidR="00BB280F" w:rsidRPr="006971E3">
        <w:rPr>
          <w:rFonts w:ascii="Arial" w:hAnsi="Arial" w:cs="Arial"/>
          <w:iCs/>
        </w:rPr>
        <w:t>Ind</w:t>
      </w:r>
      <w:proofErr w:type="spellEnd"/>
      <w:r w:rsidR="00BB280F" w:rsidRPr="006971E3">
        <w:rPr>
          <w:rFonts w:ascii="Arial" w:hAnsi="Arial" w:cs="Arial"/>
          <w:iCs/>
        </w:rPr>
        <w:t xml:space="preserve"> Soc </w:t>
      </w:r>
      <w:proofErr w:type="spellStart"/>
      <w:r w:rsidR="00BB280F" w:rsidRPr="006971E3">
        <w:rPr>
          <w:rFonts w:ascii="Arial" w:hAnsi="Arial" w:cs="Arial"/>
          <w:iCs/>
        </w:rPr>
        <w:t>Pedod</w:t>
      </w:r>
      <w:proofErr w:type="spellEnd"/>
      <w:r w:rsidR="00BB280F" w:rsidRPr="006971E3">
        <w:rPr>
          <w:rFonts w:ascii="Arial" w:hAnsi="Arial" w:cs="Arial"/>
          <w:iCs/>
        </w:rPr>
        <w:t xml:space="preserve"> </w:t>
      </w:r>
      <w:proofErr w:type="spellStart"/>
      <w:r w:rsidR="00BB280F" w:rsidRPr="006971E3">
        <w:rPr>
          <w:rFonts w:ascii="Arial" w:hAnsi="Arial" w:cs="Arial"/>
          <w:iCs/>
        </w:rPr>
        <w:t>Prev</w:t>
      </w:r>
      <w:proofErr w:type="spellEnd"/>
      <w:r w:rsidR="00BB280F" w:rsidRPr="006971E3">
        <w:rPr>
          <w:rFonts w:ascii="Arial" w:hAnsi="Arial" w:cs="Arial"/>
          <w:iCs/>
        </w:rPr>
        <w:t xml:space="preserve"> Dent</w:t>
      </w:r>
      <w:r w:rsidR="00276631" w:rsidRPr="006971E3">
        <w:rPr>
          <w:rFonts w:ascii="Arial" w:hAnsi="Arial" w:cs="Arial"/>
        </w:rPr>
        <w:t xml:space="preserve"> </w:t>
      </w:r>
      <w:r w:rsidR="00E25FD9" w:rsidRPr="006971E3">
        <w:rPr>
          <w:rFonts w:ascii="Arial" w:hAnsi="Arial" w:cs="Arial"/>
        </w:rPr>
        <w:t xml:space="preserve">2007; </w:t>
      </w:r>
      <w:r w:rsidR="003E5E54" w:rsidRPr="006971E3">
        <w:rPr>
          <w:rFonts w:ascii="Arial" w:hAnsi="Arial" w:cs="Arial"/>
          <w:bCs/>
        </w:rPr>
        <w:t>25</w:t>
      </w:r>
      <w:r w:rsidR="00276631" w:rsidRPr="006971E3">
        <w:rPr>
          <w:rFonts w:ascii="Arial" w:hAnsi="Arial" w:cs="Arial"/>
          <w:b/>
          <w:bCs/>
        </w:rPr>
        <w:t xml:space="preserve">: </w:t>
      </w:r>
      <w:r w:rsidR="003E5E54" w:rsidRPr="006971E3">
        <w:rPr>
          <w:rFonts w:ascii="Arial" w:hAnsi="Arial" w:cs="Arial"/>
        </w:rPr>
        <w:t>115-</w:t>
      </w:r>
      <w:r w:rsidR="00276631" w:rsidRPr="006971E3">
        <w:rPr>
          <w:rFonts w:ascii="Arial" w:hAnsi="Arial" w:cs="Arial"/>
        </w:rPr>
        <w:t>8.</w:t>
      </w:r>
    </w:p>
    <w:p w:rsidR="00276631" w:rsidRPr="006971E3" w:rsidRDefault="00276631" w:rsidP="006971E3">
      <w:pPr>
        <w:spacing w:before="120" w:line="480" w:lineRule="auto"/>
        <w:jc w:val="both"/>
        <w:rPr>
          <w:rFonts w:ascii="Arial" w:hAnsi="Arial" w:cs="Arial"/>
        </w:rPr>
      </w:pPr>
    </w:p>
    <w:p w:rsidR="00276631" w:rsidRPr="006971E3" w:rsidRDefault="00442361" w:rsidP="006971E3">
      <w:pPr>
        <w:spacing w:before="120" w:line="480" w:lineRule="auto"/>
        <w:jc w:val="both"/>
        <w:rPr>
          <w:rFonts w:ascii="Arial" w:hAnsi="Arial" w:cs="Arial"/>
        </w:rPr>
      </w:pPr>
      <w:r w:rsidRPr="006971E3">
        <w:rPr>
          <w:rFonts w:ascii="Arial" w:hAnsi="Arial" w:cs="Arial"/>
        </w:rPr>
        <w:t>[</w:t>
      </w:r>
      <w:r w:rsidR="00CA0BF0" w:rsidRPr="006971E3">
        <w:rPr>
          <w:rFonts w:ascii="Arial" w:hAnsi="Arial" w:cs="Arial"/>
        </w:rPr>
        <w:t>9</w:t>
      </w:r>
      <w:r w:rsidR="00D8650E" w:rsidRPr="006971E3">
        <w:rPr>
          <w:rFonts w:ascii="Arial" w:hAnsi="Arial" w:cs="Arial"/>
        </w:rPr>
        <w:t>]</w:t>
      </w:r>
      <w:r w:rsidR="00CA0BF0" w:rsidRPr="006971E3">
        <w:rPr>
          <w:rFonts w:ascii="Arial" w:hAnsi="Arial" w:cs="Arial"/>
        </w:rPr>
        <w:t xml:space="preserve"> Sharma, K and </w:t>
      </w:r>
      <w:proofErr w:type="spellStart"/>
      <w:r w:rsidR="00CA0BF0" w:rsidRPr="006971E3">
        <w:rPr>
          <w:rFonts w:ascii="Arial" w:hAnsi="Arial" w:cs="Arial"/>
        </w:rPr>
        <w:t>Tripta</w:t>
      </w:r>
      <w:proofErr w:type="spellEnd"/>
      <w:r w:rsidR="00CA0BF0" w:rsidRPr="006971E3">
        <w:rPr>
          <w:rFonts w:ascii="Arial" w:hAnsi="Arial" w:cs="Arial"/>
        </w:rPr>
        <w:t xml:space="preserve">. </w:t>
      </w:r>
      <w:proofErr w:type="gramStart"/>
      <w:r w:rsidR="00276631" w:rsidRPr="006971E3">
        <w:rPr>
          <w:rFonts w:ascii="Arial" w:hAnsi="Arial" w:cs="Arial"/>
        </w:rPr>
        <w:t>ABO blood groups, secretor status and dental caries among adolescen</w:t>
      </w:r>
      <w:r w:rsidR="002B2484" w:rsidRPr="006971E3">
        <w:rPr>
          <w:rFonts w:ascii="Arial" w:hAnsi="Arial" w:cs="Arial"/>
        </w:rPr>
        <w:t>t children.</w:t>
      </w:r>
      <w:proofErr w:type="gramEnd"/>
      <w:r w:rsidR="002B2484" w:rsidRPr="006971E3">
        <w:rPr>
          <w:rFonts w:ascii="Arial" w:hAnsi="Arial" w:cs="Arial"/>
        </w:rPr>
        <w:t xml:space="preserve"> In: Sharma K et al</w:t>
      </w:r>
      <w:r w:rsidR="00086519" w:rsidRPr="006971E3">
        <w:rPr>
          <w:rFonts w:ascii="Arial" w:hAnsi="Arial" w:cs="Arial"/>
        </w:rPr>
        <w:t>, editors.</w:t>
      </w:r>
      <w:r w:rsidR="00276631" w:rsidRPr="006971E3">
        <w:rPr>
          <w:rFonts w:ascii="Arial" w:hAnsi="Arial" w:cs="Arial"/>
        </w:rPr>
        <w:t xml:space="preserve"> </w:t>
      </w:r>
      <w:r w:rsidR="00276631" w:rsidRPr="006971E3">
        <w:rPr>
          <w:rFonts w:ascii="Arial" w:hAnsi="Arial" w:cs="Arial"/>
          <w:iCs/>
        </w:rPr>
        <w:t>Genes, Environment and Health: Anthropological Perspectives</w:t>
      </w:r>
      <w:r w:rsidR="00276631" w:rsidRPr="006971E3">
        <w:rPr>
          <w:rFonts w:ascii="Arial" w:hAnsi="Arial" w:cs="Arial"/>
        </w:rPr>
        <w:t xml:space="preserve">. New Delhi: Serial Publications, </w:t>
      </w:r>
      <w:r w:rsidR="00CA0BF0" w:rsidRPr="006971E3">
        <w:rPr>
          <w:rFonts w:ascii="Arial" w:hAnsi="Arial" w:cs="Arial"/>
        </w:rPr>
        <w:t xml:space="preserve">2007; </w:t>
      </w:r>
      <w:r w:rsidR="003E5E54" w:rsidRPr="006971E3">
        <w:rPr>
          <w:rFonts w:ascii="Arial" w:hAnsi="Arial" w:cs="Arial"/>
        </w:rPr>
        <w:t>pp: 204-</w:t>
      </w:r>
      <w:r w:rsidR="00276631" w:rsidRPr="006971E3">
        <w:rPr>
          <w:rFonts w:ascii="Arial" w:hAnsi="Arial" w:cs="Arial"/>
        </w:rPr>
        <w:t>10.</w:t>
      </w:r>
    </w:p>
    <w:p w:rsidR="00276631" w:rsidRPr="006971E3" w:rsidRDefault="00276631" w:rsidP="006971E3">
      <w:pPr>
        <w:spacing w:line="480" w:lineRule="auto"/>
        <w:jc w:val="both"/>
        <w:rPr>
          <w:rFonts w:ascii="Arial" w:hAnsi="Arial" w:cs="Arial"/>
          <w:bCs/>
        </w:rPr>
      </w:pPr>
    </w:p>
    <w:p w:rsidR="00276631" w:rsidRPr="006971E3" w:rsidRDefault="00442361" w:rsidP="006971E3">
      <w:pPr>
        <w:spacing w:line="480" w:lineRule="auto"/>
        <w:jc w:val="both"/>
        <w:rPr>
          <w:rFonts w:ascii="Arial" w:hAnsi="Arial" w:cs="Arial"/>
        </w:rPr>
      </w:pPr>
      <w:r w:rsidRPr="006971E3">
        <w:rPr>
          <w:rFonts w:ascii="Arial" w:hAnsi="Arial" w:cs="Arial"/>
          <w:bCs/>
        </w:rPr>
        <w:t>[</w:t>
      </w:r>
      <w:r w:rsidR="00A946BF" w:rsidRPr="006971E3">
        <w:rPr>
          <w:rFonts w:ascii="Arial" w:hAnsi="Arial" w:cs="Arial"/>
          <w:bCs/>
        </w:rPr>
        <w:t>10</w:t>
      </w:r>
      <w:r w:rsidR="00D8650E" w:rsidRPr="006971E3">
        <w:rPr>
          <w:rFonts w:ascii="Arial" w:hAnsi="Arial" w:cs="Arial"/>
        </w:rPr>
        <w:t>]</w:t>
      </w:r>
      <w:r w:rsidR="00A946BF" w:rsidRPr="006971E3">
        <w:rPr>
          <w:rFonts w:ascii="Arial" w:hAnsi="Arial" w:cs="Arial"/>
          <w:bCs/>
        </w:rPr>
        <w:t xml:space="preserve"> Shar</w:t>
      </w:r>
      <w:r w:rsidR="002B2484" w:rsidRPr="006971E3">
        <w:rPr>
          <w:rFonts w:ascii="Arial" w:hAnsi="Arial" w:cs="Arial"/>
          <w:bCs/>
        </w:rPr>
        <w:t>ma P,</w:t>
      </w:r>
      <w:r w:rsidR="00A946BF" w:rsidRPr="006971E3">
        <w:rPr>
          <w:rFonts w:ascii="Arial" w:hAnsi="Arial" w:cs="Arial"/>
          <w:bCs/>
        </w:rPr>
        <w:t xml:space="preserve"> Sharma K. </w:t>
      </w:r>
      <w:r w:rsidR="00276631" w:rsidRPr="006971E3">
        <w:rPr>
          <w:rFonts w:ascii="Arial" w:hAnsi="Arial" w:cs="Arial"/>
          <w:bCs/>
        </w:rPr>
        <w:t xml:space="preserve">Epidemiology of Dental Caries among Adolescent </w:t>
      </w:r>
      <w:proofErr w:type="spellStart"/>
      <w:r w:rsidR="00276631" w:rsidRPr="006971E3">
        <w:rPr>
          <w:rFonts w:ascii="Arial" w:hAnsi="Arial" w:cs="Arial"/>
          <w:bCs/>
        </w:rPr>
        <w:t>Gaddi</w:t>
      </w:r>
      <w:proofErr w:type="spellEnd"/>
      <w:r w:rsidR="00276631" w:rsidRPr="006971E3">
        <w:rPr>
          <w:rFonts w:ascii="Arial" w:hAnsi="Arial" w:cs="Arial"/>
          <w:bCs/>
        </w:rPr>
        <w:t xml:space="preserve"> </w:t>
      </w:r>
      <w:proofErr w:type="spellStart"/>
      <w:r w:rsidR="00276631" w:rsidRPr="006971E3">
        <w:rPr>
          <w:rFonts w:ascii="Arial" w:hAnsi="Arial" w:cs="Arial"/>
          <w:bCs/>
        </w:rPr>
        <w:t>Rajputs</w:t>
      </w:r>
      <w:proofErr w:type="spellEnd"/>
      <w:r w:rsidR="00276631" w:rsidRPr="006971E3">
        <w:rPr>
          <w:rFonts w:ascii="Arial" w:hAnsi="Arial" w:cs="Arial"/>
          <w:bCs/>
        </w:rPr>
        <w:t xml:space="preserve"> of Himachal Pradesh: Spatial and Altitudinal Differences. Indian</w:t>
      </w:r>
      <w:r w:rsidR="002B2484" w:rsidRPr="006971E3">
        <w:rPr>
          <w:rFonts w:ascii="Arial" w:hAnsi="Arial" w:cs="Arial"/>
        </w:rPr>
        <w:t xml:space="preserve"> J Phys Anthrop Hum Genet</w:t>
      </w:r>
      <w:r w:rsidR="00276631" w:rsidRPr="006971E3">
        <w:rPr>
          <w:rFonts w:ascii="Arial" w:hAnsi="Arial" w:cs="Arial"/>
        </w:rPr>
        <w:t xml:space="preserve"> </w:t>
      </w:r>
      <w:r w:rsidR="00A946BF" w:rsidRPr="006971E3">
        <w:rPr>
          <w:rFonts w:ascii="Arial" w:hAnsi="Arial" w:cs="Arial"/>
          <w:bCs/>
        </w:rPr>
        <w:t xml:space="preserve">2011; </w:t>
      </w:r>
      <w:r w:rsidR="00E8078B" w:rsidRPr="006971E3">
        <w:rPr>
          <w:rFonts w:ascii="Arial" w:hAnsi="Arial" w:cs="Arial"/>
        </w:rPr>
        <w:t>30:249-</w:t>
      </w:r>
      <w:r w:rsidR="00276631" w:rsidRPr="006971E3">
        <w:rPr>
          <w:rFonts w:ascii="Arial" w:hAnsi="Arial" w:cs="Arial"/>
        </w:rPr>
        <w:t>58.</w:t>
      </w:r>
    </w:p>
    <w:p w:rsidR="00276631" w:rsidRPr="006971E3" w:rsidRDefault="00276631" w:rsidP="006971E3">
      <w:pPr>
        <w:autoSpaceDE w:val="0"/>
        <w:autoSpaceDN w:val="0"/>
        <w:adjustRightInd w:val="0"/>
        <w:spacing w:line="480" w:lineRule="auto"/>
        <w:rPr>
          <w:rFonts w:ascii="Arial" w:hAnsi="Arial" w:cs="Arial"/>
          <w:iCs/>
          <w:lang w:bidi="hi-IN"/>
        </w:rPr>
      </w:pPr>
    </w:p>
    <w:p w:rsidR="00276631" w:rsidRPr="006971E3" w:rsidRDefault="00442361" w:rsidP="006971E3">
      <w:pPr>
        <w:autoSpaceDE w:val="0"/>
        <w:autoSpaceDN w:val="0"/>
        <w:adjustRightInd w:val="0"/>
        <w:spacing w:line="480" w:lineRule="auto"/>
        <w:rPr>
          <w:rStyle w:val="citation"/>
          <w:rFonts w:ascii="Arial" w:hAnsi="Arial" w:cs="Arial"/>
        </w:rPr>
      </w:pPr>
      <w:r w:rsidRPr="006971E3">
        <w:rPr>
          <w:rFonts w:ascii="Arial" w:hAnsi="Arial" w:cs="Arial"/>
          <w:iCs/>
          <w:lang w:bidi="hi-IN"/>
        </w:rPr>
        <w:t>[</w:t>
      </w:r>
      <w:r w:rsidR="00A946BF" w:rsidRPr="006971E3">
        <w:rPr>
          <w:rFonts w:ascii="Arial" w:hAnsi="Arial" w:cs="Arial"/>
          <w:iCs/>
          <w:lang w:bidi="hi-IN"/>
        </w:rPr>
        <w:t>1</w:t>
      </w:r>
      <w:r w:rsidR="00D8650E" w:rsidRPr="006971E3">
        <w:rPr>
          <w:rFonts w:ascii="Arial" w:hAnsi="Arial" w:cs="Arial"/>
          <w:iCs/>
          <w:lang w:bidi="hi-IN"/>
        </w:rPr>
        <w:t>1</w:t>
      </w:r>
      <w:r w:rsidR="00D8650E" w:rsidRPr="006971E3">
        <w:rPr>
          <w:rFonts w:ascii="Arial" w:hAnsi="Arial" w:cs="Arial"/>
        </w:rPr>
        <w:t>]</w:t>
      </w:r>
      <w:r w:rsidR="00A946BF" w:rsidRPr="006971E3">
        <w:rPr>
          <w:rFonts w:ascii="Arial" w:hAnsi="Arial" w:cs="Arial"/>
          <w:iCs/>
          <w:lang w:bidi="hi-IN"/>
        </w:rPr>
        <w:t xml:space="preserve"> Sharma P</w:t>
      </w:r>
      <w:r w:rsidR="002B2484" w:rsidRPr="006971E3">
        <w:rPr>
          <w:rFonts w:ascii="Arial" w:hAnsi="Arial" w:cs="Arial"/>
          <w:bCs/>
        </w:rPr>
        <w:t>,</w:t>
      </w:r>
      <w:r w:rsidR="00301574" w:rsidRPr="006971E3">
        <w:rPr>
          <w:rFonts w:ascii="Arial" w:hAnsi="Arial" w:cs="Arial"/>
          <w:bCs/>
        </w:rPr>
        <w:t xml:space="preserve"> </w:t>
      </w:r>
      <w:r w:rsidR="00A946BF" w:rsidRPr="006971E3">
        <w:rPr>
          <w:rFonts w:ascii="Arial" w:hAnsi="Arial" w:cs="Arial"/>
          <w:iCs/>
          <w:lang w:bidi="hi-IN"/>
        </w:rPr>
        <w:t xml:space="preserve">Sharma K. </w:t>
      </w:r>
      <w:r w:rsidR="00276631" w:rsidRPr="006971E3">
        <w:rPr>
          <w:rFonts w:ascii="Arial" w:hAnsi="Arial" w:cs="Arial"/>
          <w:iCs/>
          <w:lang w:bidi="hi-IN"/>
        </w:rPr>
        <w:t xml:space="preserve">Prevalence of Dental Diseases among Non-Migrant Gaddis settled In </w:t>
      </w:r>
      <w:proofErr w:type="spellStart"/>
      <w:r w:rsidR="00276631" w:rsidRPr="006971E3">
        <w:rPr>
          <w:rFonts w:ascii="Arial" w:hAnsi="Arial" w:cs="Arial"/>
          <w:iCs/>
          <w:lang w:bidi="hi-IN"/>
        </w:rPr>
        <w:t>Kangra</w:t>
      </w:r>
      <w:proofErr w:type="spellEnd"/>
      <w:r w:rsidR="00276631" w:rsidRPr="006971E3">
        <w:rPr>
          <w:rFonts w:ascii="Arial" w:hAnsi="Arial" w:cs="Arial"/>
          <w:iCs/>
          <w:lang w:bidi="hi-IN"/>
        </w:rPr>
        <w:t xml:space="preserve"> Valley. </w:t>
      </w:r>
      <w:r w:rsidR="00276631" w:rsidRPr="006971E3">
        <w:rPr>
          <w:rFonts w:ascii="Arial" w:hAnsi="Arial" w:cs="Arial"/>
        </w:rPr>
        <w:t>In</w:t>
      </w:r>
      <w:r w:rsidR="00086519" w:rsidRPr="006971E3">
        <w:rPr>
          <w:rFonts w:ascii="Arial" w:hAnsi="Arial" w:cs="Arial"/>
        </w:rPr>
        <w:t>:</w:t>
      </w:r>
      <w:r w:rsidR="00276631" w:rsidRPr="006971E3">
        <w:rPr>
          <w:rFonts w:ascii="Arial" w:hAnsi="Arial" w:cs="Arial"/>
        </w:rPr>
        <w:t xml:space="preserve"> </w:t>
      </w:r>
      <w:proofErr w:type="spellStart"/>
      <w:r w:rsidR="00276631" w:rsidRPr="006971E3">
        <w:rPr>
          <w:rFonts w:ascii="Arial" w:hAnsi="Arial" w:cs="Arial"/>
        </w:rPr>
        <w:t>Sinha</w:t>
      </w:r>
      <w:proofErr w:type="spellEnd"/>
      <w:r w:rsidR="00276631" w:rsidRPr="006971E3">
        <w:rPr>
          <w:rFonts w:ascii="Arial" w:hAnsi="Arial" w:cs="Arial"/>
        </w:rPr>
        <w:t xml:space="preserve"> AK and Sharma K</w:t>
      </w:r>
      <w:r w:rsidR="00086519" w:rsidRPr="006971E3">
        <w:rPr>
          <w:rFonts w:ascii="Arial" w:hAnsi="Arial" w:cs="Arial"/>
        </w:rPr>
        <w:t>.</w:t>
      </w:r>
      <w:r w:rsidR="00276631" w:rsidRPr="006971E3">
        <w:rPr>
          <w:rFonts w:ascii="Arial" w:hAnsi="Arial" w:cs="Arial"/>
        </w:rPr>
        <w:t xml:space="preserve"> Human Ecology in an Era of Globalization and Urbanization: Anthropological Dimensions. New Delhi: Serials Publications. </w:t>
      </w:r>
      <w:r w:rsidR="00276631" w:rsidRPr="006971E3">
        <w:rPr>
          <w:rStyle w:val="a"/>
          <w:rFonts w:ascii="Arial" w:hAnsi="Arial" w:cs="Arial"/>
        </w:rPr>
        <w:t>ISBN:  978-81-8387-658-2</w:t>
      </w:r>
      <w:r w:rsidR="00A84853" w:rsidRPr="006971E3">
        <w:rPr>
          <w:rStyle w:val="a"/>
          <w:rFonts w:ascii="Arial" w:hAnsi="Arial" w:cs="Arial"/>
        </w:rPr>
        <w:t>.</w:t>
      </w:r>
      <w:r w:rsidR="00796473" w:rsidRPr="006971E3">
        <w:rPr>
          <w:rFonts w:ascii="Arial" w:hAnsi="Arial" w:cs="Arial"/>
          <w:iCs/>
          <w:lang w:bidi="hi-IN"/>
        </w:rPr>
        <w:t xml:space="preserve"> </w:t>
      </w:r>
      <w:r w:rsidR="00E57391" w:rsidRPr="006971E3">
        <w:rPr>
          <w:rFonts w:ascii="Arial" w:hAnsi="Arial" w:cs="Arial"/>
          <w:iCs/>
          <w:lang w:bidi="hi-IN"/>
        </w:rPr>
        <w:t>2014;</w:t>
      </w:r>
      <w:r w:rsidR="00E57391" w:rsidRPr="006971E3">
        <w:rPr>
          <w:rFonts w:ascii="Arial" w:hAnsi="Arial" w:cs="Arial"/>
        </w:rPr>
        <w:t xml:space="preserve"> </w:t>
      </w:r>
      <w:r w:rsidR="00E8078B" w:rsidRPr="006971E3">
        <w:rPr>
          <w:rFonts w:ascii="Arial" w:hAnsi="Arial" w:cs="Arial"/>
        </w:rPr>
        <w:t>pp</w:t>
      </w:r>
      <w:r w:rsidR="00FF2470" w:rsidRPr="006971E3">
        <w:rPr>
          <w:rFonts w:ascii="Arial" w:hAnsi="Arial" w:cs="Arial"/>
        </w:rPr>
        <w:t>:</w:t>
      </w:r>
      <w:r w:rsidR="00E8078B" w:rsidRPr="006971E3">
        <w:rPr>
          <w:rFonts w:ascii="Arial" w:hAnsi="Arial" w:cs="Arial"/>
        </w:rPr>
        <w:t xml:space="preserve"> 348-</w:t>
      </w:r>
      <w:r w:rsidR="00E57391" w:rsidRPr="006971E3">
        <w:rPr>
          <w:rFonts w:ascii="Arial" w:hAnsi="Arial" w:cs="Arial"/>
        </w:rPr>
        <w:t>58.</w:t>
      </w:r>
    </w:p>
    <w:p w:rsidR="007A3CB6" w:rsidRPr="006971E3" w:rsidRDefault="00442361" w:rsidP="006971E3">
      <w:pPr>
        <w:pStyle w:val="NormalWeb1"/>
        <w:spacing w:line="480" w:lineRule="auto"/>
        <w:rPr>
          <w:rFonts w:ascii="Arial" w:hAnsi="Arial" w:cs="Arial"/>
        </w:rPr>
      </w:pPr>
      <w:r w:rsidRPr="006971E3">
        <w:rPr>
          <w:rFonts w:ascii="Arial" w:hAnsi="Arial" w:cs="Arial"/>
        </w:rPr>
        <w:t>[</w:t>
      </w:r>
      <w:r w:rsidR="00D8650E" w:rsidRPr="006971E3">
        <w:rPr>
          <w:rFonts w:ascii="Arial" w:hAnsi="Arial" w:cs="Arial"/>
        </w:rPr>
        <w:t>12]</w:t>
      </w:r>
      <w:r w:rsidR="002B2484" w:rsidRPr="006971E3">
        <w:rPr>
          <w:rFonts w:ascii="Arial" w:hAnsi="Arial" w:cs="Arial"/>
        </w:rPr>
        <w:t xml:space="preserve"> Mount G</w:t>
      </w:r>
      <w:r w:rsidR="002B2484" w:rsidRPr="006971E3">
        <w:rPr>
          <w:rFonts w:ascii="Arial" w:hAnsi="Arial" w:cs="Arial"/>
          <w:bCs/>
        </w:rPr>
        <w:t xml:space="preserve">, </w:t>
      </w:r>
      <w:r w:rsidR="009C232D" w:rsidRPr="006971E3">
        <w:rPr>
          <w:rFonts w:ascii="Arial" w:hAnsi="Arial" w:cs="Arial"/>
        </w:rPr>
        <w:t xml:space="preserve">Hume R. </w:t>
      </w:r>
      <w:r w:rsidR="007A3CB6" w:rsidRPr="006971E3">
        <w:rPr>
          <w:rFonts w:ascii="Arial" w:hAnsi="Arial" w:cs="Arial"/>
        </w:rPr>
        <w:t xml:space="preserve">Tutorial on Dental caries. </w:t>
      </w:r>
      <w:proofErr w:type="gramStart"/>
      <w:r w:rsidR="007A3CB6" w:rsidRPr="006971E3">
        <w:rPr>
          <w:rFonts w:ascii="Arial" w:hAnsi="Arial" w:cs="Arial"/>
        </w:rPr>
        <w:t>A learning program on the nature and management of de</w:t>
      </w:r>
      <w:r w:rsidR="009C232D" w:rsidRPr="006971E3">
        <w:rPr>
          <w:rFonts w:ascii="Arial" w:hAnsi="Arial" w:cs="Arial"/>
        </w:rPr>
        <w:t>ntal caries.</w:t>
      </w:r>
      <w:proofErr w:type="gramEnd"/>
      <w:r w:rsidR="007A3CB6" w:rsidRPr="006971E3">
        <w:rPr>
          <w:rFonts w:ascii="Arial" w:hAnsi="Arial" w:cs="Arial"/>
        </w:rPr>
        <w:t xml:space="preserve"> </w:t>
      </w:r>
      <w:r w:rsidR="009C232D" w:rsidRPr="006971E3">
        <w:rPr>
          <w:rFonts w:ascii="Arial" w:hAnsi="Arial" w:cs="Arial"/>
        </w:rPr>
        <w:t xml:space="preserve">2006; </w:t>
      </w:r>
      <w:r w:rsidR="007A3CB6" w:rsidRPr="006971E3">
        <w:rPr>
          <w:rFonts w:ascii="Arial" w:hAnsi="Arial" w:cs="Arial"/>
        </w:rPr>
        <w:t xml:space="preserve">available at </w:t>
      </w:r>
      <w:hyperlink r:id="rId5" w:history="1">
        <w:r w:rsidR="007A3CB6" w:rsidRPr="006971E3">
          <w:rPr>
            <w:rStyle w:val="Hyperlink"/>
            <w:rFonts w:ascii="Arial" w:hAnsi="Arial" w:cs="Arial"/>
            <w:color w:val="auto"/>
          </w:rPr>
          <w:t>http://www.dent.ucla.edu/ce/caries</w:t>
        </w:r>
      </w:hyperlink>
    </w:p>
    <w:p w:rsidR="007A3CB6" w:rsidRPr="006971E3" w:rsidRDefault="00442361" w:rsidP="006971E3">
      <w:pPr>
        <w:spacing w:line="480" w:lineRule="auto"/>
        <w:jc w:val="both"/>
        <w:rPr>
          <w:rFonts w:ascii="Arial" w:hAnsi="Arial" w:cs="Arial"/>
        </w:rPr>
      </w:pPr>
      <w:r w:rsidRPr="006971E3">
        <w:rPr>
          <w:rFonts w:ascii="Arial" w:hAnsi="Arial" w:cs="Arial"/>
        </w:rPr>
        <w:lastRenderedPageBreak/>
        <w:t>[</w:t>
      </w:r>
      <w:r w:rsidR="00D8650E" w:rsidRPr="006971E3">
        <w:rPr>
          <w:rFonts w:ascii="Arial" w:hAnsi="Arial" w:cs="Arial"/>
        </w:rPr>
        <w:t>13]</w:t>
      </w:r>
      <w:r w:rsidR="00A25FD4" w:rsidRPr="006971E3">
        <w:rPr>
          <w:rFonts w:ascii="Arial" w:hAnsi="Arial" w:cs="Arial"/>
        </w:rPr>
        <w:t xml:space="preserve"> World Health Organization. </w:t>
      </w:r>
      <w:proofErr w:type="gramStart"/>
      <w:r w:rsidR="007A3CB6" w:rsidRPr="006971E3">
        <w:rPr>
          <w:rFonts w:ascii="Arial" w:hAnsi="Arial" w:cs="Arial"/>
        </w:rPr>
        <w:t>Global Oral Health Data Bank.</w:t>
      </w:r>
      <w:proofErr w:type="gramEnd"/>
      <w:r w:rsidR="007A3CB6" w:rsidRPr="006971E3">
        <w:rPr>
          <w:rFonts w:ascii="Arial" w:hAnsi="Arial" w:cs="Arial"/>
        </w:rPr>
        <w:t xml:space="preserve"> Geneva: WHO.</w:t>
      </w:r>
      <w:r w:rsidR="00706062" w:rsidRPr="006971E3">
        <w:rPr>
          <w:rFonts w:ascii="Arial" w:hAnsi="Arial" w:cs="Arial"/>
        </w:rPr>
        <w:t xml:space="preserve"> 2001.</w:t>
      </w:r>
    </w:p>
    <w:p w:rsidR="007B4462" w:rsidRPr="006971E3" w:rsidRDefault="007B4462" w:rsidP="006971E3">
      <w:pPr>
        <w:spacing w:line="480" w:lineRule="auto"/>
        <w:jc w:val="both"/>
        <w:rPr>
          <w:rFonts w:ascii="Arial" w:hAnsi="Arial" w:cs="Arial"/>
        </w:rPr>
      </w:pPr>
    </w:p>
    <w:p w:rsidR="007A3CB6" w:rsidRPr="006971E3" w:rsidRDefault="00442361" w:rsidP="006971E3">
      <w:pPr>
        <w:spacing w:line="480" w:lineRule="auto"/>
        <w:jc w:val="both"/>
        <w:rPr>
          <w:rFonts w:ascii="Arial" w:hAnsi="Arial" w:cs="Arial"/>
        </w:rPr>
      </w:pPr>
      <w:r w:rsidRPr="006971E3">
        <w:rPr>
          <w:rFonts w:ascii="Arial" w:hAnsi="Arial" w:cs="Arial"/>
        </w:rPr>
        <w:t>[</w:t>
      </w:r>
      <w:r w:rsidR="00D8650E" w:rsidRPr="006971E3">
        <w:rPr>
          <w:rFonts w:ascii="Arial" w:hAnsi="Arial" w:cs="Arial"/>
        </w:rPr>
        <w:t>14]</w:t>
      </w:r>
      <w:r w:rsidR="00D7390F" w:rsidRPr="006971E3">
        <w:rPr>
          <w:rFonts w:ascii="Arial" w:hAnsi="Arial" w:cs="Arial"/>
        </w:rPr>
        <w:t xml:space="preserve"> Newman M</w:t>
      </w:r>
      <w:r w:rsidR="007A3CB6" w:rsidRPr="006971E3">
        <w:rPr>
          <w:rFonts w:ascii="Arial" w:hAnsi="Arial" w:cs="Arial"/>
        </w:rPr>
        <w:t xml:space="preserve">G, </w:t>
      </w:r>
      <w:r w:rsidR="00886FC4" w:rsidRPr="006971E3">
        <w:rPr>
          <w:rFonts w:ascii="Arial" w:hAnsi="Arial" w:cs="Arial"/>
        </w:rPr>
        <w:t>Take</w:t>
      </w:r>
      <w:r w:rsidR="00D7390F" w:rsidRPr="006971E3">
        <w:rPr>
          <w:rFonts w:ascii="Arial" w:hAnsi="Arial" w:cs="Arial"/>
        </w:rPr>
        <w:t>i HH</w:t>
      </w:r>
      <w:r w:rsidR="00886FC4" w:rsidRPr="006971E3">
        <w:rPr>
          <w:rFonts w:ascii="Arial" w:hAnsi="Arial" w:cs="Arial"/>
        </w:rPr>
        <w:t xml:space="preserve">, </w:t>
      </w:r>
      <w:r w:rsidR="00D7390F" w:rsidRPr="006971E3">
        <w:rPr>
          <w:rFonts w:ascii="Arial" w:hAnsi="Arial" w:cs="Arial"/>
        </w:rPr>
        <w:t>Carranza F</w:t>
      </w:r>
      <w:r w:rsidR="00886FC4" w:rsidRPr="006971E3">
        <w:rPr>
          <w:rFonts w:ascii="Arial" w:hAnsi="Arial" w:cs="Arial"/>
        </w:rPr>
        <w:t xml:space="preserve">A. </w:t>
      </w:r>
      <w:r w:rsidR="007A3CB6" w:rsidRPr="006971E3">
        <w:rPr>
          <w:rFonts w:ascii="Arial" w:hAnsi="Arial" w:cs="Arial"/>
        </w:rPr>
        <w:t xml:space="preserve">Carranza’s clinical </w:t>
      </w:r>
      <w:proofErr w:type="spellStart"/>
      <w:r w:rsidR="007A3CB6" w:rsidRPr="006971E3">
        <w:rPr>
          <w:rFonts w:ascii="Arial" w:hAnsi="Arial" w:cs="Arial"/>
        </w:rPr>
        <w:t>Periodontology</w:t>
      </w:r>
      <w:proofErr w:type="spellEnd"/>
      <w:r w:rsidR="007A3CB6" w:rsidRPr="006971E3">
        <w:rPr>
          <w:rFonts w:ascii="Arial" w:hAnsi="Arial" w:cs="Arial"/>
        </w:rPr>
        <w:t>, 9</w:t>
      </w:r>
      <w:r w:rsidR="007A3CB6" w:rsidRPr="006971E3">
        <w:rPr>
          <w:rFonts w:ascii="Arial" w:hAnsi="Arial" w:cs="Arial"/>
          <w:vertAlign w:val="superscript"/>
        </w:rPr>
        <w:t>th</w:t>
      </w:r>
      <w:r w:rsidR="007A3CB6" w:rsidRPr="006971E3">
        <w:rPr>
          <w:rFonts w:ascii="Arial" w:hAnsi="Arial" w:cs="Arial"/>
        </w:rPr>
        <w:t xml:space="preserve"> Edition. </w:t>
      </w:r>
      <w:r w:rsidR="00A25FD4" w:rsidRPr="006971E3">
        <w:rPr>
          <w:rFonts w:ascii="Arial" w:hAnsi="Arial" w:cs="Arial"/>
        </w:rPr>
        <w:t xml:space="preserve">2001; </w:t>
      </w:r>
      <w:r w:rsidR="007A3CB6" w:rsidRPr="006971E3">
        <w:rPr>
          <w:rFonts w:ascii="Arial" w:hAnsi="Arial" w:cs="Arial"/>
        </w:rPr>
        <w:t>New York: WB Saunders Company.</w:t>
      </w:r>
      <w:r w:rsidR="00886FC4" w:rsidRPr="006971E3">
        <w:rPr>
          <w:rFonts w:ascii="Arial" w:hAnsi="Arial" w:cs="Arial"/>
        </w:rPr>
        <w:t xml:space="preserve"> 2002.</w:t>
      </w:r>
    </w:p>
    <w:p w:rsidR="009F0892" w:rsidRPr="006971E3" w:rsidRDefault="009F0892" w:rsidP="006971E3">
      <w:pPr>
        <w:shd w:val="clear" w:color="auto" w:fill="FFFFFF"/>
        <w:spacing w:before="90" w:after="90" w:line="480" w:lineRule="auto"/>
        <w:outlineLvl w:val="0"/>
        <w:rPr>
          <w:rStyle w:val="A9"/>
          <w:rFonts w:ascii="Arial" w:hAnsi="Arial" w:cs="Arial"/>
          <w:color w:val="auto"/>
        </w:rPr>
      </w:pPr>
    </w:p>
    <w:p w:rsidR="00756A14" w:rsidRPr="006971E3" w:rsidRDefault="00756A14" w:rsidP="006971E3">
      <w:pPr>
        <w:shd w:val="clear" w:color="auto" w:fill="FFFFFF"/>
        <w:spacing w:before="90" w:after="90" w:line="480" w:lineRule="auto"/>
        <w:outlineLvl w:val="0"/>
        <w:rPr>
          <w:rFonts w:ascii="Arial" w:hAnsi="Arial" w:cs="Arial"/>
          <w:color w:val="000000"/>
          <w:sz w:val="23"/>
          <w:szCs w:val="23"/>
        </w:rPr>
      </w:pPr>
      <w:r w:rsidRPr="006971E3">
        <w:rPr>
          <w:rStyle w:val="A9"/>
          <w:rFonts w:ascii="Arial" w:hAnsi="Arial" w:cs="Arial"/>
          <w:color w:val="auto"/>
        </w:rPr>
        <w:t>[</w:t>
      </w:r>
      <w:r w:rsidRPr="006971E3">
        <w:rPr>
          <w:rFonts w:ascii="Arial" w:hAnsi="Arial" w:cs="Arial"/>
          <w:color w:val="000000"/>
          <w:sz w:val="23"/>
          <w:szCs w:val="23"/>
        </w:rPr>
        <w:t>15</w:t>
      </w:r>
      <w:r w:rsidRPr="006971E3">
        <w:rPr>
          <w:rFonts w:ascii="Arial" w:hAnsi="Arial" w:cs="Arial"/>
        </w:rPr>
        <w:t xml:space="preserve">] </w:t>
      </w:r>
      <w:r w:rsidRPr="006971E3">
        <w:rPr>
          <w:rFonts w:ascii="Arial" w:hAnsi="Arial" w:cs="Arial"/>
          <w:color w:val="000000"/>
          <w:sz w:val="23"/>
          <w:szCs w:val="23"/>
        </w:rPr>
        <w:t>White DJ. 1997.</w:t>
      </w:r>
      <w:r w:rsidRPr="006971E3">
        <w:rPr>
          <w:rFonts w:ascii="Arial" w:hAnsi="Arial" w:cs="Arial"/>
          <w:bCs/>
          <w:color w:val="000000"/>
          <w:kern w:val="36"/>
        </w:rPr>
        <w:t xml:space="preserve"> Dental calculus: recent insights into occurrence, formation, prevention, removal and oral health effects of </w:t>
      </w:r>
      <w:proofErr w:type="spellStart"/>
      <w:r w:rsidRPr="006971E3">
        <w:rPr>
          <w:rFonts w:ascii="Arial" w:hAnsi="Arial" w:cs="Arial"/>
          <w:bCs/>
          <w:color w:val="000000"/>
          <w:kern w:val="36"/>
        </w:rPr>
        <w:t>supragingival</w:t>
      </w:r>
      <w:proofErr w:type="spellEnd"/>
      <w:r w:rsidRPr="006971E3">
        <w:rPr>
          <w:rFonts w:ascii="Arial" w:hAnsi="Arial" w:cs="Arial"/>
          <w:bCs/>
          <w:color w:val="000000"/>
          <w:kern w:val="36"/>
        </w:rPr>
        <w:t xml:space="preserve"> and </w:t>
      </w:r>
      <w:proofErr w:type="spellStart"/>
      <w:r w:rsidRPr="006971E3">
        <w:rPr>
          <w:rFonts w:ascii="Arial" w:hAnsi="Arial" w:cs="Arial"/>
          <w:bCs/>
          <w:color w:val="000000"/>
          <w:kern w:val="36"/>
        </w:rPr>
        <w:t>subgingival</w:t>
      </w:r>
      <w:proofErr w:type="spellEnd"/>
      <w:r w:rsidRPr="006971E3">
        <w:rPr>
          <w:rFonts w:ascii="Arial" w:hAnsi="Arial" w:cs="Arial"/>
          <w:bCs/>
          <w:color w:val="000000"/>
          <w:kern w:val="36"/>
        </w:rPr>
        <w:t xml:space="preserve"> deposits. </w:t>
      </w:r>
      <w:r w:rsidRPr="006971E3">
        <w:rPr>
          <w:rFonts w:ascii="Arial" w:hAnsi="Arial" w:cs="Arial"/>
          <w:color w:val="000000"/>
          <w:sz w:val="23"/>
          <w:szCs w:val="23"/>
        </w:rPr>
        <w:t xml:space="preserve"> </w:t>
      </w:r>
      <w:proofErr w:type="spellStart"/>
      <w:r w:rsidRPr="006971E3">
        <w:rPr>
          <w:rFonts w:ascii="Arial" w:hAnsi="Arial" w:cs="Arial"/>
          <w:color w:val="000000"/>
          <w:sz w:val="23"/>
          <w:szCs w:val="23"/>
        </w:rPr>
        <w:t>Eur</w:t>
      </w:r>
      <w:proofErr w:type="spellEnd"/>
      <w:r w:rsidRPr="006971E3">
        <w:rPr>
          <w:rFonts w:ascii="Arial" w:hAnsi="Arial" w:cs="Arial"/>
          <w:color w:val="000000"/>
          <w:sz w:val="23"/>
          <w:szCs w:val="23"/>
        </w:rPr>
        <w:t xml:space="preserve"> J Oral </w:t>
      </w:r>
      <w:proofErr w:type="spellStart"/>
      <w:r w:rsidRPr="006971E3">
        <w:rPr>
          <w:rFonts w:ascii="Arial" w:hAnsi="Arial" w:cs="Arial"/>
          <w:color w:val="000000"/>
          <w:sz w:val="23"/>
          <w:szCs w:val="23"/>
        </w:rPr>
        <w:t>Sci</w:t>
      </w:r>
      <w:proofErr w:type="spellEnd"/>
      <w:r w:rsidRPr="006971E3">
        <w:rPr>
          <w:rFonts w:ascii="Arial" w:hAnsi="Arial" w:cs="Arial"/>
          <w:color w:val="000000"/>
          <w:sz w:val="23"/>
          <w:szCs w:val="23"/>
        </w:rPr>
        <w:t xml:space="preserve"> 105:508-22</w:t>
      </w:r>
    </w:p>
    <w:p w:rsidR="00756A14" w:rsidRPr="006971E3" w:rsidRDefault="00756A14" w:rsidP="006971E3">
      <w:pPr>
        <w:pStyle w:val="Default"/>
        <w:spacing w:line="480" w:lineRule="auto"/>
        <w:rPr>
          <w:rFonts w:ascii="Arial" w:hAnsi="Arial" w:cs="Arial"/>
        </w:rPr>
      </w:pPr>
    </w:p>
    <w:p w:rsidR="00276631" w:rsidRPr="006971E3" w:rsidRDefault="00442361" w:rsidP="006971E3">
      <w:pPr>
        <w:pStyle w:val="Pa5"/>
        <w:spacing w:after="140" w:line="480" w:lineRule="auto"/>
        <w:rPr>
          <w:rFonts w:ascii="Arial" w:hAnsi="Arial" w:cs="Arial"/>
        </w:rPr>
      </w:pPr>
      <w:r w:rsidRPr="006971E3">
        <w:rPr>
          <w:rStyle w:val="A9"/>
          <w:rFonts w:ascii="Arial" w:hAnsi="Arial" w:cs="Arial"/>
          <w:color w:val="auto"/>
        </w:rPr>
        <w:t>[</w:t>
      </w:r>
      <w:r w:rsidR="00323ADA" w:rsidRPr="006971E3">
        <w:rPr>
          <w:rStyle w:val="A9"/>
          <w:rFonts w:ascii="Arial" w:hAnsi="Arial" w:cs="Arial"/>
          <w:color w:val="auto"/>
        </w:rPr>
        <w:t>16</w:t>
      </w:r>
      <w:r w:rsidR="00323ADA" w:rsidRPr="006971E3">
        <w:rPr>
          <w:rFonts w:ascii="Arial" w:hAnsi="Arial" w:cs="Arial"/>
        </w:rPr>
        <w:t>]</w:t>
      </w:r>
      <w:r w:rsidR="00B4008B" w:rsidRPr="006971E3">
        <w:rPr>
          <w:rStyle w:val="A9"/>
          <w:rFonts w:ascii="Arial" w:hAnsi="Arial" w:cs="Arial"/>
          <w:color w:val="auto"/>
        </w:rPr>
        <w:t xml:space="preserve"> </w:t>
      </w:r>
      <w:proofErr w:type="spellStart"/>
      <w:r w:rsidR="00B4008B" w:rsidRPr="006971E3">
        <w:rPr>
          <w:rStyle w:val="A9"/>
          <w:rFonts w:ascii="Arial" w:hAnsi="Arial" w:cs="Arial"/>
          <w:color w:val="auto"/>
        </w:rPr>
        <w:t>Sidi</w:t>
      </w:r>
      <w:proofErr w:type="spellEnd"/>
      <w:r w:rsidR="00B4008B" w:rsidRPr="006971E3">
        <w:rPr>
          <w:rStyle w:val="A9"/>
          <w:rFonts w:ascii="Arial" w:hAnsi="Arial" w:cs="Arial"/>
          <w:color w:val="auto"/>
        </w:rPr>
        <w:t xml:space="preserve"> A, Ashley F. </w:t>
      </w:r>
      <w:r w:rsidR="00276631" w:rsidRPr="006971E3">
        <w:rPr>
          <w:rStyle w:val="A9"/>
          <w:rFonts w:ascii="Arial" w:hAnsi="Arial" w:cs="Arial"/>
          <w:color w:val="auto"/>
        </w:rPr>
        <w:t xml:space="preserve">Influence of frequent sugar intakes on experimental gingivitis. </w:t>
      </w:r>
      <w:proofErr w:type="gramStart"/>
      <w:r w:rsidR="00276631" w:rsidRPr="006971E3">
        <w:rPr>
          <w:rStyle w:val="A9"/>
          <w:rFonts w:ascii="Arial" w:hAnsi="Arial" w:cs="Arial"/>
          <w:iCs/>
          <w:color w:val="auto"/>
        </w:rPr>
        <w:t xml:space="preserve">J </w:t>
      </w:r>
      <w:proofErr w:type="spellStart"/>
      <w:r w:rsidR="00276631" w:rsidRPr="006971E3">
        <w:rPr>
          <w:rStyle w:val="A9"/>
          <w:rFonts w:ascii="Arial" w:hAnsi="Arial" w:cs="Arial"/>
          <w:iCs/>
          <w:color w:val="auto"/>
        </w:rPr>
        <w:t>Periodontol</w:t>
      </w:r>
      <w:proofErr w:type="spellEnd"/>
      <w:r w:rsidR="00276631" w:rsidRPr="006971E3">
        <w:rPr>
          <w:rStyle w:val="A9"/>
          <w:rFonts w:ascii="Arial" w:hAnsi="Arial" w:cs="Arial"/>
          <w:color w:val="auto"/>
        </w:rPr>
        <w:t xml:space="preserve"> </w:t>
      </w:r>
      <w:r w:rsidR="00B4008B" w:rsidRPr="006971E3">
        <w:rPr>
          <w:rStyle w:val="A9"/>
          <w:rFonts w:ascii="Arial" w:hAnsi="Arial" w:cs="Arial"/>
          <w:color w:val="auto"/>
        </w:rPr>
        <w:t xml:space="preserve">1984; </w:t>
      </w:r>
      <w:r w:rsidR="00276631" w:rsidRPr="006971E3">
        <w:rPr>
          <w:rStyle w:val="A9"/>
          <w:rFonts w:ascii="Arial" w:hAnsi="Arial" w:cs="Arial"/>
          <w:bCs/>
          <w:color w:val="auto"/>
        </w:rPr>
        <w:t>55</w:t>
      </w:r>
      <w:r w:rsidR="003B6917" w:rsidRPr="006971E3">
        <w:rPr>
          <w:rStyle w:val="A9"/>
          <w:rFonts w:ascii="Arial" w:hAnsi="Arial" w:cs="Arial"/>
          <w:color w:val="auto"/>
        </w:rPr>
        <w:t>: 419-</w:t>
      </w:r>
      <w:r w:rsidR="00276631" w:rsidRPr="006971E3">
        <w:rPr>
          <w:rStyle w:val="A9"/>
          <w:rFonts w:ascii="Arial" w:hAnsi="Arial" w:cs="Arial"/>
          <w:color w:val="auto"/>
        </w:rPr>
        <w:t>23.</w:t>
      </w:r>
      <w:proofErr w:type="gramEnd"/>
    </w:p>
    <w:p w:rsidR="00276631" w:rsidRPr="006971E3" w:rsidRDefault="00276631" w:rsidP="006971E3">
      <w:pPr>
        <w:autoSpaceDE w:val="0"/>
        <w:autoSpaceDN w:val="0"/>
        <w:adjustRightInd w:val="0"/>
        <w:spacing w:line="480" w:lineRule="auto"/>
        <w:rPr>
          <w:rFonts w:ascii="Arial" w:hAnsi="Arial" w:cs="Arial"/>
        </w:rPr>
      </w:pPr>
    </w:p>
    <w:p w:rsidR="00276631" w:rsidRPr="006971E3" w:rsidRDefault="00442361" w:rsidP="006971E3">
      <w:pPr>
        <w:autoSpaceDE w:val="0"/>
        <w:autoSpaceDN w:val="0"/>
        <w:adjustRightInd w:val="0"/>
        <w:spacing w:line="480" w:lineRule="auto"/>
        <w:rPr>
          <w:rFonts w:ascii="Arial" w:hAnsi="Arial" w:cs="Arial"/>
        </w:rPr>
      </w:pPr>
      <w:r w:rsidRPr="006971E3">
        <w:rPr>
          <w:rFonts w:ascii="Arial" w:hAnsi="Arial" w:cs="Arial"/>
        </w:rPr>
        <w:t>[</w:t>
      </w:r>
      <w:r w:rsidR="00323ADA" w:rsidRPr="006971E3">
        <w:rPr>
          <w:rFonts w:ascii="Arial" w:hAnsi="Arial" w:cs="Arial"/>
        </w:rPr>
        <w:t>17]</w:t>
      </w:r>
      <w:r w:rsidR="00276631" w:rsidRPr="006971E3">
        <w:rPr>
          <w:rFonts w:ascii="Arial" w:hAnsi="Arial" w:cs="Arial"/>
        </w:rPr>
        <w:t xml:space="preserve"> </w:t>
      </w:r>
      <w:proofErr w:type="spellStart"/>
      <w:r w:rsidR="00276631" w:rsidRPr="006971E3">
        <w:rPr>
          <w:rFonts w:ascii="Arial" w:hAnsi="Arial" w:cs="Arial"/>
        </w:rPr>
        <w:t>Rugg</w:t>
      </w:r>
      <w:proofErr w:type="spellEnd"/>
      <w:r w:rsidR="00EC76B5" w:rsidRPr="006971E3">
        <w:rPr>
          <w:rFonts w:ascii="Arial" w:hAnsi="Arial" w:cs="Arial"/>
        </w:rPr>
        <w:t>-Gunn</w:t>
      </w:r>
      <w:r w:rsidR="00844201" w:rsidRPr="006971E3">
        <w:rPr>
          <w:rFonts w:ascii="Arial" w:hAnsi="Arial" w:cs="Arial"/>
        </w:rPr>
        <w:t xml:space="preserve"> AJ</w:t>
      </w:r>
      <w:r w:rsidR="00276631" w:rsidRPr="006971E3">
        <w:rPr>
          <w:rFonts w:ascii="Arial" w:hAnsi="Arial" w:cs="Arial"/>
        </w:rPr>
        <w:t xml:space="preserve">, </w:t>
      </w:r>
      <w:r w:rsidR="00844201" w:rsidRPr="006971E3">
        <w:rPr>
          <w:rStyle w:val="st"/>
          <w:rFonts w:ascii="Arial" w:hAnsi="Arial" w:cs="Arial"/>
        </w:rPr>
        <w:t xml:space="preserve">Edgar WM, Geddes DAM, </w:t>
      </w:r>
      <w:r w:rsidR="002E5FF0" w:rsidRPr="006971E3">
        <w:rPr>
          <w:rFonts w:ascii="Arial" w:hAnsi="Arial" w:cs="Arial"/>
        </w:rPr>
        <w:t xml:space="preserve">et al. </w:t>
      </w:r>
      <w:r w:rsidR="00276631" w:rsidRPr="006971E3">
        <w:rPr>
          <w:rFonts w:ascii="Arial" w:hAnsi="Arial" w:cs="Arial"/>
        </w:rPr>
        <w:t xml:space="preserve">The effect of different meal patterns upon plaque pH in human subjects. </w:t>
      </w:r>
      <w:proofErr w:type="gramStart"/>
      <w:r w:rsidR="00276631" w:rsidRPr="006971E3">
        <w:rPr>
          <w:rFonts w:ascii="Arial" w:hAnsi="Arial" w:cs="Arial"/>
        </w:rPr>
        <w:t xml:space="preserve">British Dental Journal </w:t>
      </w:r>
      <w:r w:rsidR="00115FD0" w:rsidRPr="006971E3">
        <w:rPr>
          <w:rFonts w:ascii="Arial" w:hAnsi="Arial" w:cs="Arial"/>
        </w:rPr>
        <w:t xml:space="preserve">1975; 139: </w:t>
      </w:r>
      <w:r w:rsidR="003B6917" w:rsidRPr="006971E3">
        <w:rPr>
          <w:rFonts w:ascii="Arial" w:hAnsi="Arial" w:cs="Arial"/>
        </w:rPr>
        <w:t>351-</w:t>
      </w:r>
      <w:r w:rsidR="00276631" w:rsidRPr="006971E3">
        <w:rPr>
          <w:rFonts w:ascii="Arial" w:hAnsi="Arial" w:cs="Arial"/>
        </w:rPr>
        <w:t>6.</w:t>
      </w:r>
      <w:proofErr w:type="gramEnd"/>
    </w:p>
    <w:p w:rsidR="00276631" w:rsidRPr="006971E3" w:rsidRDefault="00276631" w:rsidP="006971E3">
      <w:pPr>
        <w:autoSpaceDE w:val="0"/>
        <w:autoSpaceDN w:val="0"/>
        <w:adjustRightInd w:val="0"/>
        <w:spacing w:line="480" w:lineRule="auto"/>
        <w:rPr>
          <w:rFonts w:ascii="Arial" w:hAnsi="Arial" w:cs="Arial"/>
        </w:rPr>
      </w:pPr>
    </w:p>
    <w:p w:rsidR="00276631" w:rsidRPr="006971E3" w:rsidRDefault="00442361" w:rsidP="006971E3">
      <w:pPr>
        <w:autoSpaceDE w:val="0"/>
        <w:autoSpaceDN w:val="0"/>
        <w:adjustRightInd w:val="0"/>
        <w:spacing w:line="480" w:lineRule="auto"/>
        <w:rPr>
          <w:rFonts w:ascii="Arial" w:hAnsi="Arial" w:cs="Arial"/>
        </w:rPr>
      </w:pPr>
      <w:r w:rsidRPr="006971E3">
        <w:rPr>
          <w:rFonts w:ascii="Arial" w:hAnsi="Arial" w:cs="Arial"/>
        </w:rPr>
        <w:t>[</w:t>
      </w:r>
      <w:r w:rsidR="00323ADA" w:rsidRPr="006971E3">
        <w:rPr>
          <w:rFonts w:ascii="Arial" w:hAnsi="Arial" w:cs="Arial"/>
        </w:rPr>
        <w:t>18]</w:t>
      </w:r>
      <w:r w:rsidR="00276631" w:rsidRPr="006971E3">
        <w:rPr>
          <w:rFonts w:ascii="Arial" w:hAnsi="Arial" w:cs="Arial"/>
        </w:rPr>
        <w:t xml:space="preserve"> Moynihan </w:t>
      </w:r>
      <w:r w:rsidR="00844201" w:rsidRPr="006971E3">
        <w:rPr>
          <w:rFonts w:ascii="Arial" w:hAnsi="Arial" w:cs="Arial"/>
        </w:rPr>
        <w:t>P</w:t>
      </w:r>
      <w:r w:rsidR="00FE1172" w:rsidRPr="006971E3">
        <w:rPr>
          <w:rFonts w:ascii="Arial" w:hAnsi="Arial" w:cs="Arial"/>
        </w:rPr>
        <w:t>J</w:t>
      </w:r>
      <w:r w:rsidR="00844201" w:rsidRPr="006971E3">
        <w:rPr>
          <w:rFonts w:ascii="Arial" w:hAnsi="Arial" w:cs="Arial"/>
        </w:rPr>
        <w:t>, Ferrier S, Jenkins G</w:t>
      </w:r>
      <w:r w:rsidR="00FE1172" w:rsidRPr="006971E3">
        <w:rPr>
          <w:rFonts w:ascii="Arial" w:hAnsi="Arial" w:cs="Arial"/>
        </w:rPr>
        <w:t xml:space="preserve">N. </w:t>
      </w:r>
      <w:r w:rsidR="00276631" w:rsidRPr="006971E3">
        <w:rPr>
          <w:rFonts w:ascii="Arial" w:hAnsi="Arial" w:cs="Arial"/>
        </w:rPr>
        <w:t xml:space="preserve">The </w:t>
      </w:r>
      <w:proofErr w:type="spellStart"/>
      <w:r w:rsidR="00276631" w:rsidRPr="006971E3">
        <w:rPr>
          <w:rFonts w:ascii="Arial" w:hAnsi="Arial" w:cs="Arial"/>
        </w:rPr>
        <w:t>cariostatic</w:t>
      </w:r>
      <w:proofErr w:type="spellEnd"/>
      <w:r w:rsidR="00276631" w:rsidRPr="006971E3">
        <w:rPr>
          <w:rFonts w:ascii="Arial" w:hAnsi="Arial" w:cs="Arial"/>
        </w:rPr>
        <w:t xml:space="preserve"> potential of cheese: cooked cheese-containing meals increase plaque calcium concen</w:t>
      </w:r>
      <w:r w:rsidR="00C9153B" w:rsidRPr="006971E3">
        <w:rPr>
          <w:rFonts w:ascii="Arial" w:hAnsi="Arial" w:cs="Arial"/>
        </w:rPr>
        <w:t xml:space="preserve">tration. </w:t>
      </w:r>
      <w:proofErr w:type="gramStart"/>
      <w:r w:rsidR="00C9153B" w:rsidRPr="006971E3">
        <w:rPr>
          <w:rFonts w:ascii="Arial" w:hAnsi="Arial" w:cs="Arial"/>
        </w:rPr>
        <w:t>British Dental Journal</w:t>
      </w:r>
      <w:r w:rsidR="00276631" w:rsidRPr="006971E3">
        <w:rPr>
          <w:rFonts w:ascii="Arial" w:hAnsi="Arial" w:cs="Arial"/>
        </w:rPr>
        <w:t xml:space="preserve"> </w:t>
      </w:r>
      <w:r w:rsidR="00FE1172" w:rsidRPr="006971E3">
        <w:rPr>
          <w:rFonts w:ascii="Arial" w:hAnsi="Arial" w:cs="Arial"/>
        </w:rPr>
        <w:t xml:space="preserve">1999; </w:t>
      </w:r>
      <w:r w:rsidR="003B6917" w:rsidRPr="006971E3">
        <w:rPr>
          <w:rFonts w:ascii="Arial" w:hAnsi="Arial" w:cs="Arial"/>
        </w:rPr>
        <w:t>187: 664-</w:t>
      </w:r>
      <w:r w:rsidR="00276631" w:rsidRPr="006971E3">
        <w:rPr>
          <w:rFonts w:ascii="Arial" w:hAnsi="Arial" w:cs="Arial"/>
        </w:rPr>
        <w:t>7.</w:t>
      </w:r>
      <w:proofErr w:type="gramEnd"/>
    </w:p>
    <w:p w:rsidR="00276631" w:rsidRPr="006971E3" w:rsidRDefault="00276631" w:rsidP="006971E3">
      <w:pPr>
        <w:pStyle w:val="Pa5"/>
        <w:spacing w:after="140" w:line="480" w:lineRule="auto"/>
        <w:rPr>
          <w:rStyle w:val="A9"/>
          <w:rFonts w:ascii="Arial" w:hAnsi="Arial" w:cs="Arial"/>
          <w:color w:val="auto"/>
        </w:rPr>
      </w:pPr>
    </w:p>
    <w:p w:rsidR="00276631" w:rsidRPr="006971E3" w:rsidRDefault="00442361" w:rsidP="006971E3">
      <w:pPr>
        <w:pStyle w:val="Default"/>
        <w:spacing w:line="480" w:lineRule="auto"/>
        <w:rPr>
          <w:rFonts w:ascii="Arial" w:hAnsi="Arial" w:cs="Arial"/>
          <w:color w:val="auto"/>
        </w:rPr>
      </w:pPr>
      <w:r w:rsidRPr="006971E3">
        <w:rPr>
          <w:rFonts w:ascii="Arial" w:hAnsi="Arial" w:cs="Arial"/>
          <w:color w:val="auto"/>
        </w:rPr>
        <w:lastRenderedPageBreak/>
        <w:t>[</w:t>
      </w:r>
      <w:r w:rsidR="00323ADA" w:rsidRPr="006971E3">
        <w:rPr>
          <w:rFonts w:ascii="Arial" w:hAnsi="Arial" w:cs="Arial"/>
          <w:color w:val="auto"/>
        </w:rPr>
        <w:t>19]</w:t>
      </w:r>
      <w:r w:rsidR="00E8602E" w:rsidRPr="006971E3">
        <w:rPr>
          <w:rFonts w:ascii="Arial" w:hAnsi="Arial" w:cs="Arial"/>
          <w:color w:val="auto"/>
        </w:rPr>
        <w:t xml:space="preserve"> Burt</w:t>
      </w:r>
      <w:r w:rsidR="008069A9" w:rsidRPr="006971E3">
        <w:rPr>
          <w:rFonts w:ascii="Arial" w:hAnsi="Arial" w:cs="Arial"/>
          <w:color w:val="auto"/>
        </w:rPr>
        <w:t xml:space="preserve"> B</w:t>
      </w:r>
      <w:r w:rsidR="00276631" w:rsidRPr="006971E3">
        <w:rPr>
          <w:rFonts w:ascii="Arial" w:hAnsi="Arial" w:cs="Arial"/>
          <w:color w:val="auto"/>
        </w:rPr>
        <w:t>A</w:t>
      </w:r>
      <w:r w:rsidR="008069A9" w:rsidRPr="006971E3">
        <w:rPr>
          <w:rFonts w:ascii="Arial" w:hAnsi="Arial" w:cs="Arial"/>
          <w:color w:val="auto"/>
        </w:rPr>
        <w:t xml:space="preserve">, </w:t>
      </w:r>
      <w:proofErr w:type="spellStart"/>
      <w:r w:rsidR="008069A9" w:rsidRPr="006971E3">
        <w:rPr>
          <w:rFonts w:ascii="Arial" w:hAnsi="Arial" w:cs="Arial"/>
          <w:color w:val="auto"/>
        </w:rPr>
        <w:t>Eklund</w:t>
      </w:r>
      <w:proofErr w:type="spellEnd"/>
      <w:r w:rsidR="008069A9" w:rsidRPr="006971E3">
        <w:rPr>
          <w:rFonts w:ascii="Arial" w:hAnsi="Arial" w:cs="Arial"/>
          <w:color w:val="auto"/>
        </w:rPr>
        <w:t xml:space="preserve"> SA</w:t>
      </w:r>
      <w:r w:rsidR="00276631" w:rsidRPr="006971E3">
        <w:rPr>
          <w:rFonts w:ascii="Arial" w:hAnsi="Arial" w:cs="Arial"/>
          <w:color w:val="auto"/>
        </w:rPr>
        <w:t xml:space="preserve">, Morgan </w:t>
      </w:r>
      <w:r w:rsidR="008069A9" w:rsidRPr="006971E3">
        <w:rPr>
          <w:rFonts w:ascii="Arial" w:hAnsi="Arial" w:cs="Arial"/>
          <w:bCs/>
          <w:color w:val="auto"/>
        </w:rPr>
        <w:t>K</w:t>
      </w:r>
      <w:r w:rsidR="008069A9" w:rsidRPr="006971E3">
        <w:rPr>
          <w:rFonts w:ascii="Arial" w:hAnsi="Arial" w:cs="Arial"/>
          <w:color w:val="auto"/>
        </w:rPr>
        <w:t xml:space="preserve">J, </w:t>
      </w:r>
      <w:r w:rsidR="002E5FF0" w:rsidRPr="006971E3">
        <w:rPr>
          <w:rFonts w:ascii="Arial" w:hAnsi="Arial" w:cs="Arial"/>
          <w:color w:val="auto"/>
        </w:rPr>
        <w:t xml:space="preserve">et al. </w:t>
      </w:r>
      <w:r w:rsidR="00276631" w:rsidRPr="006971E3">
        <w:rPr>
          <w:rFonts w:ascii="Arial" w:hAnsi="Arial" w:cs="Arial"/>
          <w:color w:val="auto"/>
        </w:rPr>
        <w:t xml:space="preserve">The effects of sugars intake and frequency of ingestion on dental caries increment in a three-year longitudinal study. </w:t>
      </w:r>
      <w:proofErr w:type="gramStart"/>
      <w:r w:rsidR="00276631" w:rsidRPr="006971E3">
        <w:rPr>
          <w:rFonts w:ascii="Arial" w:hAnsi="Arial" w:cs="Arial"/>
          <w:color w:val="auto"/>
        </w:rPr>
        <w:t xml:space="preserve">Journal of Dental Research </w:t>
      </w:r>
      <w:r w:rsidR="00C9153B" w:rsidRPr="006971E3">
        <w:rPr>
          <w:rFonts w:ascii="Arial" w:hAnsi="Arial" w:cs="Arial"/>
          <w:color w:val="auto"/>
        </w:rPr>
        <w:t>1988; 67: 1422-</w:t>
      </w:r>
      <w:r w:rsidR="00276631" w:rsidRPr="006971E3">
        <w:rPr>
          <w:rFonts w:ascii="Arial" w:hAnsi="Arial" w:cs="Arial"/>
          <w:color w:val="auto"/>
        </w:rPr>
        <w:t>9.</w:t>
      </w:r>
      <w:proofErr w:type="gramEnd"/>
    </w:p>
    <w:p w:rsidR="00276631" w:rsidRPr="006971E3" w:rsidRDefault="00276631" w:rsidP="006971E3">
      <w:pPr>
        <w:spacing w:before="120" w:line="480" w:lineRule="auto"/>
        <w:jc w:val="both"/>
        <w:rPr>
          <w:rFonts w:ascii="Arial" w:hAnsi="Arial" w:cs="Arial"/>
        </w:rPr>
      </w:pPr>
    </w:p>
    <w:p w:rsidR="00276631" w:rsidRPr="006971E3" w:rsidRDefault="00442361" w:rsidP="006971E3">
      <w:pPr>
        <w:autoSpaceDE w:val="0"/>
        <w:autoSpaceDN w:val="0"/>
        <w:adjustRightInd w:val="0"/>
        <w:spacing w:line="480" w:lineRule="auto"/>
        <w:rPr>
          <w:rFonts w:ascii="Arial" w:hAnsi="Arial" w:cs="Arial"/>
        </w:rPr>
      </w:pPr>
      <w:r w:rsidRPr="006971E3">
        <w:rPr>
          <w:rFonts w:ascii="Arial" w:hAnsi="Arial" w:cs="Arial"/>
        </w:rPr>
        <w:t>[</w:t>
      </w:r>
      <w:r w:rsidR="00323ADA" w:rsidRPr="006971E3">
        <w:rPr>
          <w:rFonts w:ascii="Arial" w:hAnsi="Arial" w:cs="Arial"/>
        </w:rPr>
        <w:t>20]</w:t>
      </w:r>
      <w:r w:rsidR="00E8602E" w:rsidRPr="006971E3">
        <w:rPr>
          <w:rFonts w:ascii="Arial" w:hAnsi="Arial" w:cs="Arial"/>
        </w:rPr>
        <w:t xml:space="preserve"> </w:t>
      </w:r>
      <w:proofErr w:type="spellStart"/>
      <w:r w:rsidR="00E8602E" w:rsidRPr="006971E3">
        <w:rPr>
          <w:rFonts w:ascii="Arial" w:hAnsi="Arial" w:cs="Arial"/>
        </w:rPr>
        <w:t>Gedalia</w:t>
      </w:r>
      <w:proofErr w:type="spellEnd"/>
      <w:r w:rsidR="008069A9" w:rsidRPr="006971E3">
        <w:rPr>
          <w:rFonts w:ascii="Arial" w:hAnsi="Arial" w:cs="Arial"/>
        </w:rPr>
        <w:t xml:space="preserve"> I</w:t>
      </w:r>
      <w:r w:rsidR="00276631" w:rsidRPr="006971E3">
        <w:rPr>
          <w:rFonts w:ascii="Arial" w:hAnsi="Arial" w:cs="Arial"/>
        </w:rPr>
        <w:t xml:space="preserve">, </w:t>
      </w:r>
      <w:r w:rsidR="008069A9" w:rsidRPr="006971E3">
        <w:rPr>
          <w:rStyle w:val="st"/>
          <w:rFonts w:ascii="Arial" w:hAnsi="Arial" w:cs="Arial"/>
        </w:rPr>
        <w:t>Ben-</w:t>
      </w:r>
      <w:proofErr w:type="spellStart"/>
      <w:r w:rsidR="008069A9" w:rsidRPr="006971E3">
        <w:rPr>
          <w:rStyle w:val="st"/>
          <w:rFonts w:ascii="Arial" w:hAnsi="Arial" w:cs="Arial"/>
        </w:rPr>
        <w:t>Mosheh</w:t>
      </w:r>
      <w:proofErr w:type="spellEnd"/>
      <w:r w:rsidR="008069A9" w:rsidRPr="006971E3">
        <w:rPr>
          <w:rStyle w:val="st"/>
          <w:rFonts w:ascii="Arial" w:hAnsi="Arial" w:cs="Arial"/>
        </w:rPr>
        <w:t xml:space="preserve"> S, </w:t>
      </w:r>
      <w:proofErr w:type="spellStart"/>
      <w:r w:rsidR="008069A9" w:rsidRPr="006971E3">
        <w:rPr>
          <w:rStyle w:val="st"/>
          <w:rFonts w:ascii="Arial" w:hAnsi="Arial" w:cs="Arial"/>
        </w:rPr>
        <w:t>Biton</w:t>
      </w:r>
      <w:proofErr w:type="spellEnd"/>
      <w:r w:rsidR="008069A9" w:rsidRPr="006971E3">
        <w:rPr>
          <w:rStyle w:val="st"/>
          <w:rFonts w:ascii="Arial" w:hAnsi="Arial" w:cs="Arial"/>
        </w:rPr>
        <w:t xml:space="preserve"> J</w:t>
      </w:r>
      <w:r w:rsidR="00276631" w:rsidRPr="006971E3">
        <w:rPr>
          <w:rStyle w:val="st"/>
          <w:rFonts w:ascii="Arial" w:hAnsi="Arial" w:cs="Arial"/>
        </w:rPr>
        <w:t xml:space="preserve">, </w:t>
      </w:r>
      <w:r w:rsidR="000F2E4B" w:rsidRPr="006971E3">
        <w:rPr>
          <w:rFonts w:ascii="Arial" w:hAnsi="Arial" w:cs="Arial"/>
        </w:rPr>
        <w:t xml:space="preserve">et al. </w:t>
      </w:r>
      <w:r w:rsidR="00276631" w:rsidRPr="006971E3">
        <w:rPr>
          <w:rFonts w:ascii="Arial" w:hAnsi="Arial" w:cs="Arial"/>
        </w:rPr>
        <w:t xml:space="preserve">Dental caries protection with hard cheese consumption. </w:t>
      </w:r>
      <w:proofErr w:type="gramStart"/>
      <w:r w:rsidR="00276631" w:rsidRPr="006971E3">
        <w:rPr>
          <w:rFonts w:ascii="Arial" w:hAnsi="Arial" w:cs="Arial"/>
        </w:rPr>
        <w:t xml:space="preserve">American Journal of Dentistry </w:t>
      </w:r>
      <w:r w:rsidR="0003134A" w:rsidRPr="006971E3">
        <w:rPr>
          <w:rFonts w:ascii="Arial" w:hAnsi="Arial" w:cs="Arial"/>
        </w:rPr>
        <w:t xml:space="preserve">1994; </w:t>
      </w:r>
      <w:r w:rsidR="00E20B58" w:rsidRPr="006971E3">
        <w:rPr>
          <w:rFonts w:ascii="Arial" w:hAnsi="Arial" w:cs="Arial"/>
        </w:rPr>
        <w:t>7: 331-</w:t>
      </w:r>
      <w:r w:rsidR="00276631" w:rsidRPr="006971E3">
        <w:rPr>
          <w:rFonts w:ascii="Arial" w:hAnsi="Arial" w:cs="Arial"/>
        </w:rPr>
        <w:t>2.</w:t>
      </w:r>
      <w:proofErr w:type="gramEnd"/>
    </w:p>
    <w:p w:rsidR="00276631" w:rsidRPr="006971E3" w:rsidRDefault="00276631" w:rsidP="006971E3">
      <w:pPr>
        <w:pStyle w:val="Default"/>
        <w:spacing w:line="480" w:lineRule="auto"/>
        <w:rPr>
          <w:rFonts w:ascii="Arial" w:hAnsi="Arial" w:cs="Arial"/>
          <w:color w:val="auto"/>
        </w:rPr>
      </w:pPr>
    </w:p>
    <w:p w:rsidR="00276631" w:rsidRPr="006971E3" w:rsidRDefault="00276631" w:rsidP="006971E3">
      <w:pPr>
        <w:pStyle w:val="Default"/>
        <w:spacing w:line="480" w:lineRule="auto"/>
        <w:rPr>
          <w:rFonts w:ascii="Arial" w:hAnsi="Arial" w:cs="Arial"/>
          <w:color w:val="auto"/>
        </w:rPr>
      </w:pPr>
    </w:p>
    <w:p w:rsidR="00276631" w:rsidRPr="006971E3" w:rsidRDefault="00442361" w:rsidP="006971E3">
      <w:pPr>
        <w:pStyle w:val="Default"/>
        <w:spacing w:line="480" w:lineRule="auto"/>
        <w:rPr>
          <w:rFonts w:ascii="Arial" w:hAnsi="Arial" w:cs="Arial"/>
          <w:color w:val="auto"/>
        </w:rPr>
      </w:pPr>
      <w:r w:rsidRPr="006971E3">
        <w:rPr>
          <w:rFonts w:ascii="Arial" w:hAnsi="Arial" w:cs="Arial"/>
          <w:color w:val="auto"/>
        </w:rPr>
        <w:t>[</w:t>
      </w:r>
      <w:r w:rsidR="00323ADA" w:rsidRPr="006971E3">
        <w:rPr>
          <w:rFonts w:ascii="Arial" w:hAnsi="Arial" w:cs="Arial"/>
          <w:color w:val="auto"/>
        </w:rPr>
        <w:t>21]</w:t>
      </w:r>
      <w:r w:rsidR="00E8602E" w:rsidRPr="006971E3">
        <w:rPr>
          <w:rFonts w:ascii="Arial" w:hAnsi="Arial" w:cs="Arial"/>
          <w:color w:val="auto"/>
        </w:rPr>
        <w:t xml:space="preserve"> </w:t>
      </w:r>
      <w:proofErr w:type="spellStart"/>
      <w:r w:rsidR="00E8602E" w:rsidRPr="006971E3">
        <w:rPr>
          <w:rFonts w:ascii="Arial" w:hAnsi="Arial" w:cs="Arial"/>
          <w:color w:val="auto"/>
        </w:rPr>
        <w:t>Chatterjee</w:t>
      </w:r>
      <w:proofErr w:type="spellEnd"/>
      <w:r w:rsidR="00280AF4" w:rsidRPr="006971E3">
        <w:rPr>
          <w:rFonts w:ascii="Arial" w:hAnsi="Arial" w:cs="Arial"/>
          <w:color w:val="auto"/>
        </w:rPr>
        <w:t xml:space="preserve"> M</w:t>
      </w:r>
      <w:r w:rsidR="00276631" w:rsidRPr="006971E3">
        <w:rPr>
          <w:rFonts w:ascii="Arial" w:hAnsi="Arial" w:cs="Arial"/>
          <w:color w:val="auto"/>
        </w:rPr>
        <w:t xml:space="preserve">, </w:t>
      </w:r>
      <w:proofErr w:type="spellStart"/>
      <w:r w:rsidR="00276631" w:rsidRPr="006971E3">
        <w:rPr>
          <w:rFonts w:ascii="Arial" w:hAnsi="Arial" w:cs="Arial"/>
          <w:color w:val="auto"/>
        </w:rPr>
        <w:t>Bandyopadhyay</w:t>
      </w:r>
      <w:proofErr w:type="spellEnd"/>
      <w:r w:rsidR="00F175B6" w:rsidRPr="006971E3">
        <w:rPr>
          <w:rFonts w:ascii="Arial" w:hAnsi="Arial" w:cs="Arial"/>
          <w:color w:val="auto"/>
        </w:rPr>
        <w:t xml:space="preserve"> </w:t>
      </w:r>
      <w:r w:rsidR="00280AF4" w:rsidRPr="006971E3">
        <w:rPr>
          <w:rFonts w:ascii="Arial" w:hAnsi="Arial" w:cs="Arial"/>
          <w:color w:val="auto"/>
        </w:rPr>
        <w:t>A</w:t>
      </w:r>
      <w:r w:rsidR="00F175B6" w:rsidRPr="006971E3">
        <w:rPr>
          <w:rFonts w:ascii="Arial" w:hAnsi="Arial" w:cs="Arial"/>
          <w:color w:val="auto"/>
        </w:rPr>
        <w:t xml:space="preserve">R.  </w:t>
      </w:r>
      <w:proofErr w:type="gramStart"/>
      <w:r w:rsidR="00276631" w:rsidRPr="006971E3">
        <w:rPr>
          <w:rFonts w:ascii="Arial" w:hAnsi="Arial" w:cs="Arial"/>
          <w:color w:val="auto"/>
        </w:rPr>
        <w:t xml:space="preserve">A Study on Nutritional Status and Dental Caries in Permanent Teeth among School Going Girl of </w:t>
      </w:r>
      <w:proofErr w:type="spellStart"/>
      <w:r w:rsidR="00276631" w:rsidRPr="006971E3">
        <w:rPr>
          <w:rFonts w:ascii="Arial" w:hAnsi="Arial" w:cs="Arial"/>
          <w:color w:val="auto"/>
        </w:rPr>
        <w:t>Bengalee</w:t>
      </w:r>
      <w:proofErr w:type="spellEnd"/>
      <w:r w:rsidR="00276631" w:rsidRPr="006971E3">
        <w:rPr>
          <w:rFonts w:ascii="Arial" w:hAnsi="Arial" w:cs="Arial"/>
          <w:color w:val="auto"/>
        </w:rPr>
        <w:t xml:space="preserve"> Population, India.</w:t>
      </w:r>
      <w:proofErr w:type="gramEnd"/>
      <w:r w:rsidR="00276631" w:rsidRPr="006971E3">
        <w:rPr>
          <w:rFonts w:ascii="Arial" w:hAnsi="Arial" w:cs="Arial"/>
          <w:color w:val="auto"/>
        </w:rPr>
        <w:t xml:space="preserve"> Advances in Anthropology </w:t>
      </w:r>
      <w:r w:rsidR="00F175B6" w:rsidRPr="006971E3">
        <w:rPr>
          <w:rFonts w:ascii="Arial" w:hAnsi="Arial" w:cs="Arial"/>
          <w:color w:val="auto"/>
        </w:rPr>
        <w:t>2012; 2:</w:t>
      </w:r>
      <w:r w:rsidR="00E20B58" w:rsidRPr="006971E3">
        <w:rPr>
          <w:rFonts w:ascii="Arial" w:hAnsi="Arial" w:cs="Arial"/>
          <w:color w:val="auto"/>
        </w:rPr>
        <w:t xml:space="preserve"> 112-</w:t>
      </w:r>
      <w:r w:rsidR="00276631" w:rsidRPr="006971E3">
        <w:rPr>
          <w:rFonts w:ascii="Arial" w:hAnsi="Arial" w:cs="Arial"/>
          <w:color w:val="auto"/>
        </w:rPr>
        <w:t>6</w:t>
      </w:r>
      <w:r w:rsidR="00F175B6" w:rsidRPr="006971E3">
        <w:rPr>
          <w:rFonts w:ascii="Arial" w:hAnsi="Arial" w:cs="Arial"/>
          <w:color w:val="auto"/>
        </w:rPr>
        <w:t>.</w:t>
      </w:r>
      <w:r w:rsidR="00276631" w:rsidRPr="006971E3">
        <w:rPr>
          <w:rFonts w:ascii="Arial" w:hAnsi="Arial" w:cs="Arial"/>
          <w:color w:val="auto"/>
        </w:rPr>
        <w:t xml:space="preserve">  </w:t>
      </w:r>
    </w:p>
    <w:p w:rsidR="00276631" w:rsidRPr="006971E3" w:rsidRDefault="00276631" w:rsidP="006971E3">
      <w:pPr>
        <w:pStyle w:val="Default"/>
        <w:spacing w:line="480" w:lineRule="auto"/>
        <w:rPr>
          <w:rStyle w:val="citation"/>
          <w:rFonts w:ascii="Arial" w:hAnsi="Arial" w:cs="Arial"/>
          <w:color w:val="auto"/>
        </w:rPr>
      </w:pPr>
    </w:p>
    <w:p w:rsidR="00276631" w:rsidRPr="006971E3" w:rsidRDefault="00442361" w:rsidP="006971E3">
      <w:pPr>
        <w:spacing w:line="480" w:lineRule="auto"/>
        <w:rPr>
          <w:rStyle w:val="A9"/>
          <w:rFonts w:ascii="Arial" w:hAnsi="Arial" w:cs="Arial"/>
          <w:color w:val="auto"/>
        </w:rPr>
      </w:pPr>
      <w:r w:rsidRPr="006971E3">
        <w:rPr>
          <w:rStyle w:val="A9"/>
          <w:rFonts w:ascii="Arial" w:hAnsi="Arial" w:cs="Arial"/>
          <w:color w:val="auto"/>
        </w:rPr>
        <w:t>[</w:t>
      </w:r>
      <w:r w:rsidR="00276631" w:rsidRPr="006971E3">
        <w:rPr>
          <w:rStyle w:val="A9"/>
          <w:rFonts w:ascii="Arial" w:hAnsi="Arial" w:cs="Arial"/>
          <w:color w:val="auto"/>
        </w:rPr>
        <w:t>2</w:t>
      </w:r>
      <w:r w:rsidR="00323ADA" w:rsidRPr="006971E3">
        <w:rPr>
          <w:rStyle w:val="A9"/>
          <w:rFonts w:ascii="Arial" w:hAnsi="Arial" w:cs="Arial"/>
          <w:color w:val="auto"/>
        </w:rPr>
        <w:t>2</w:t>
      </w:r>
      <w:r w:rsidR="00323ADA" w:rsidRPr="006971E3">
        <w:rPr>
          <w:rFonts w:ascii="Arial" w:hAnsi="Arial" w:cs="Arial"/>
        </w:rPr>
        <w:t>]</w:t>
      </w:r>
      <w:r w:rsidR="00E8602E" w:rsidRPr="006971E3">
        <w:rPr>
          <w:rStyle w:val="A9"/>
          <w:rFonts w:ascii="Arial" w:hAnsi="Arial" w:cs="Arial"/>
          <w:color w:val="auto"/>
        </w:rPr>
        <w:t xml:space="preserve"> De </w:t>
      </w:r>
      <w:proofErr w:type="spellStart"/>
      <w:r w:rsidR="00E8602E" w:rsidRPr="006971E3">
        <w:rPr>
          <w:rStyle w:val="A9"/>
          <w:rFonts w:ascii="Arial" w:hAnsi="Arial" w:cs="Arial"/>
          <w:color w:val="auto"/>
        </w:rPr>
        <w:t>Marchi</w:t>
      </w:r>
      <w:proofErr w:type="spellEnd"/>
      <w:r w:rsidR="00280AF4" w:rsidRPr="006971E3">
        <w:rPr>
          <w:rStyle w:val="A9"/>
          <w:rFonts w:ascii="Arial" w:hAnsi="Arial" w:cs="Arial"/>
          <w:color w:val="auto"/>
        </w:rPr>
        <w:t xml:space="preserve"> R J, Hugo F</w:t>
      </w:r>
      <w:r w:rsidR="00276631" w:rsidRPr="006971E3">
        <w:rPr>
          <w:rStyle w:val="A9"/>
          <w:rFonts w:ascii="Arial" w:hAnsi="Arial" w:cs="Arial"/>
          <w:color w:val="auto"/>
        </w:rPr>
        <w:t>N</w:t>
      </w:r>
      <w:r w:rsidR="00CA0CDF" w:rsidRPr="006971E3">
        <w:rPr>
          <w:rStyle w:val="A9"/>
          <w:rFonts w:ascii="Arial" w:hAnsi="Arial" w:cs="Arial"/>
          <w:color w:val="auto"/>
        </w:rPr>
        <w:t xml:space="preserve">, </w:t>
      </w:r>
      <w:proofErr w:type="spellStart"/>
      <w:r w:rsidR="00CA0CDF" w:rsidRPr="006971E3">
        <w:rPr>
          <w:rStyle w:val="A9"/>
          <w:rFonts w:ascii="Arial" w:hAnsi="Arial" w:cs="Arial"/>
          <w:color w:val="auto"/>
        </w:rPr>
        <w:t>Hilgirt</w:t>
      </w:r>
      <w:proofErr w:type="spellEnd"/>
      <w:r w:rsidR="00280AF4" w:rsidRPr="006971E3">
        <w:rPr>
          <w:rStyle w:val="A9"/>
          <w:rFonts w:ascii="Arial" w:hAnsi="Arial" w:cs="Arial"/>
          <w:color w:val="auto"/>
        </w:rPr>
        <w:t xml:space="preserve"> JB, </w:t>
      </w:r>
      <w:r w:rsidR="000F2E4B" w:rsidRPr="006971E3">
        <w:rPr>
          <w:rFonts w:ascii="Arial" w:hAnsi="Arial" w:cs="Arial"/>
        </w:rPr>
        <w:t xml:space="preserve">et al. </w:t>
      </w:r>
      <w:r w:rsidR="00276631" w:rsidRPr="006971E3">
        <w:rPr>
          <w:rStyle w:val="A9"/>
          <w:rFonts w:ascii="Arial" w:hAnsi="Arial" w:cs="Arial"/>
          <w:color w:val="auto"/>
        </w:rPr>
        <w:t xml:space="preserve">Association between oral health status and nutritional status in South Brazilian independent-living older people. Nutrition </w:t>
      </w:r>
      <w:r w:rsidR="00CA0CDF" w:rsidRPr="006971E3">
        <w:rPr>
          <w:rStyle w:val="A9"/>
          <w:rFonts w:ascii="Arial" w:hAnsi="Arial" w:cs="Arial"/>
          <w:color w:val="auto"/>
        </w:rPr>
        <w:t xml:space="preserve">2008; </w:t>
      </w:r>
      <w:r w:rsidR="005C3F6A" w:rsidRPr="006971E3">
        <w:rPr>
          <w:rFonts w:ascii="Arial" w:hAnsi="Arial" w:cs="Arial"/>
        </w:rPr>
        <w:t>24:546-</w:t>
      </w:r>
      <w:r w:rsidR="00276631" w:rsidRPr="006971E3">
        <w:rPr>
          <w:rFonts w:ascii="Arial" w:hAnsi="Arial" w:cs="Arial"/>
        </w:rPr>
        <w:t>53.</w:t>
      </w:r>
    </w:p>
    <w:p w:rsidR="00276631" w:rsidRPr="006971E3" w:rsidRDefault="00276631" w:rsidP="006971E3">
      <w:pPr>
        <w:pStyle w:val="Default"/>
        <w:spacing w:line="480" w:lineRule="auto"/>
        <w:rPr>
          <w:rStyle w:val="citation"/>
          <w:rFonts w:ascii="Arial" w:hAnsi="Arial" w:cs="Arial"/>
          <w:color w:val="auto"/>
        </w:rPr>
      </w:pPr>
    </w:p>
    <w:p w:rsidR="00276631" w:rsidRPr="006971E3" w:rsidRDefault="00442361" w:rsidP="006971E3">
      <w:pPr>
        <w:pStyle w:val="Default"/>
        <w:spacing w:line="480" w:lineRule="auto"/>
        <w:rPr>
          <w:rFonts w:ascii="Arial" w:hAnsi="Arial" w:cs="Arial"/>
          <w:color w:val="auto"/>
        </w:rPr>
      </w:pPr>
      <w:r w:rsidRPr="006971E3">
        <w:rPr>
          <w:rStyle w:val="citation"/>
          <w:rFonts w:ascii="Arial" w:hAnsi="Arial" w:cs="Arial"/>
          <w:color w:val="auto"/>
        </w:rPr>
        <w:t>[</w:t>
      </w:r>
      <w:r w:rsidR="00323ADA" w:rsidRPr="006971E3">
        <w:rPr>
          <w:rStyle w:val="citation"/>
          <w:rFonts w:ascii="Arial" w:hAnsi="Arial" w:cs="Arial"/>
          <w:color w:val="auto"/>
        </w:rPr>
        <w:t>23</w:t>
      </w:r>
      <w:r w:rsidR="00323ADA" w:rsidRPr="006971E3">
        <w:rPr>
          <w:rFonts w:ascii="Arial" w:hAnsi="Arial" w:cs="Arial"/>
          <w:color w:val="auto"/>
        </w:rPr>
        <w:t>]</w:t>
      </w:r>
      <w:r w:rsidR="00276631" w:rsidRPr="006971E3">
        <w:rPr>
          <w:rStyle w:val="citation"/>
          <w:rFonts w:ascii="Arial" w:hAnsi="Arial" w:cs="Arial"/>
          <w:color w:val="auto"/>
        </w:rPr>
        <w:t xml:space="preserve"> Marcus M, Koch Al, </w:t>
      </w:r>
      <w:proofErr w:type="spellStart"/>
      <w:r w:rsidR="00276631" w:rsidRPr="006971E3">
        <w:rPr>
          <w:rStyle w:val="citation"/>
          <w:rFonts w:ascii="Arial" w:hAnsi="Arial" w:cs="Arial"/>
          <w:color w:val="auto"/>
        </w:rPr>
        <w:t>Gershen</w:t>
      </w:r>
      <w:proofErr w:type="spellEnd"/>
      <w:r w:rsidR="00276631" w:rsidRPr="006971E3">
        <w:rPr>
          <w:rStyle w:val="citation"/>
          <w:rFonts w:ascii="Arial" w:hAnsi="Arial" w:cs="Arial"/>
          <w:color w:val="auto"/>
        </w:rPr>
        <w:t xml:space="preserve"> JA. </w:t>
      </w:r>
      <w:r w:rsidR="00DA1D4C" w:rsidRPr="006971E3">
        <w:rPr>
          <w:rStyle w:val="citation"/>
          <w:rFonts w:ascii="Arial" w:hAnsi="Arial" w:cs="Arial"/>
          <w:color w:val="auto"/>
        </w:rPr>
        <w:t>1983. A</w:t>
      </w:r>
      <w:r w:rsidR="00276631" w:rsidRPr="006971E3">
        <w:rPr>
          <w:rStyle w:val="citation"/>
          <w:rFonts w:ascii="Arial" w:hAnsi="Arial" w:cs="Arial"/>
          <w:color w:val="auto"/>
        </w:rPr>
        <w:t xml:space="preserve"> population index of oral health status: A practical application. </w:t>
      </w:r>
      <w:r w:rsidR="00276631" w:rsidRPr="006971E3">
        <w:rPr>
          <w:rStyle w:val="ref-journal"/>
          <w:rFonts w:ascii="Arial" w:hAnsi="Arial" w:cs="Arial"/>
          <w:color w:val="auto"/>
        </w:rPr>
        <w:t>J Am Dent Assoc</w:t>
      </w:r>
      <w:r w:rsidR="00DF2671" w:rsidRPr="006971E3">
        <w:rPr>
          <w:rStyle w:val="ref-journal"/>
          <w:rFonts w:ascii="Arial" w:hAnsi="Arial" w:cs="Arial"/>
          <w:color w:val="auto"/>
        </w:rPr>
        <w:t xml:space="preserve"> </w:t>
      </w:r>
      <w:r w:rsidR="00276631" w:rsidRPr="006971E3">
        <w:rPr>
          <w:rStyle w:val="ref-vol"/>
          <w:rFonts w:ascii="Arial" w:hAnsi="Arial" w:cs="Arial"/>
          <w:color w:val="auto"/>
        </w:rPr>
        <w:t>107</w:t>
      </w:r>
      <w:r w:rsidR="0068253F" w:rsidRPr="006971E3">
        <w:rPr>
          <w:rStyle w:val="citation"/>
          <w:rFonts w:ascii="Arial" w:hAnsi="Arial" w:cs="Arial"/>
          <w:color w:val="auto"/>
        </w:rPr>
        <w:t>:729-</w:t>
      </w:r>
      <w:r w:rsidR="00276631" w:rsidRPr="006971E3">
        <w:rPr>
          <w:rStyle w:val="citation"/>
          <w:rFonts w:ascii="Arial" w:hAnsi="Arial" w:cs="Arial"/>
          <w:color w:val="auto"/>
        </w:rPr>
        <w:t>33</w:t>
      </w:r>
      <w:r w:rsidR="00DF2671" w:rsidRPr="006971E3">
        <w:rPr>
          <w:rStyle w:val="citation"/>
          <w:rFonts w:ascii="Arial" w:hAnsi="Arial" w:cs="Arial"/>
          <w:color w:val="auto"/>
        </w:rPr>
        <w:t>.</w:t>
      </w:r>
    </w:p>
    <w:p w:rsidR="00276631" w:rsidRPr="006971E3" w:rsidRDefault="00442361" w:rsidP="006971E3">
      <w:pPr>
        <w:pStyle w:val="NormalWeb"/>
        <w:spacing w:line="480" w:lineRule="auto"/>
        <w:rPr>
          <w:rFonts w:ascii="Arial" w:hAnsi="Arial" w:cs="Arial"/>
        </w:rPr>
      </w:pPr>
      <w:r w:rsidRPr="006971E3">
        <w:rPr>
          <w:rFonts w:ascii="Arial" w:hAnsi="Arial" w:cs="Arial"/>
        </w:rPr>
        <w:t>[</w:t>
      </w:r>
      <w:r w:rsidR="00323ADA" w:rsidRPr="006971E3">
        <w:rPr>
          <w:rFonts w:ascii="Arial" w:hAnsi="Arial" w:cs="Arial"/>
        </w:rPr>
        <w:t>24]</w:t>
      </w:r>
      <w:r w:rsidR="00276631" w:rsidRPr="006971E3">
        <w:rPr>
          <w:rFonts w:ascii="Arial" w:hAnsi="Arial" w:cs="Arial"/>
        </w:rPr>
        <w:t xml:space="preserve"> </w:t>
      </w:r>
      <w:proofErr w:type="spellStart"/>
      <w:r w:rsidR="00276631" w:rsidRPr="006971E3">
        <w:rPr>
          <w:rFonts w:ascii="Arial" w:hAnsi="Arial" w:cs="Arial"/>
        </w:rPr>
        <w:t>Moreira</w:t>
      </w:r>
      <w:proofErr w:type="spellEnd"/>
      <w:r w:rsidR="00276631" w:rsidRPr="006971E3">
        <w:rPr>
          <w:rFonts w:ascii="Arial" w:hAnsi="Arial" w:cs="Arial"/>
        </w:rPr>
        <w:t xml:space="preserve"> PV</w:t>
      </w:r>
      <w:r w:rsidR="00DF2671" w:rsidRPr="006971E3">
        <w:rPr>
          <w:rFonts w:ascii="Arial" w:hAnsi="Arial" w:cs="Arial"/>
        </w:rPr>
        <w:t xml:space="preserve">, Rosenblatt A, </w:t>
      </w:r>
      <w:proofErr w:type="spellStart"/>
      <w:r w:rsidR="00DF2671" w:rsidRPr="006971E3">
        <w:rPr>
          <w:rFonts w:ascii="Arial" w:hAnsi="Arial" w:cs="Arial"/>
        </w:rPr>
        <w:t>Severo</w:t>
      </w:r>
      <w:proofErr w:type="spellEnd"/>
      <w:r w:rsidR="00DF2671" w:rsidRPr="006971E3">
        <w:rPr>
          <w:rFonts w:ascii="Arial" w:hAnsi="Arial" w:cs="Arial"/>
        </w:rPr>
        <w:t xml:space="preserve"> AM. </w:t>
      </w:r>
      <w:proofErr w:type="gramStart"/>
      <w:r w:rsidR="00276631" w:rsidRPr="006971E3">
        <w:rPr>
          <w:rFonts w:ascii="Arial" w:hAnsi="Arial" w:cs="Arial"/>
        </w:rPr>
        <w:t>Prevalence of dental caries in obese and normal-weight Brazilian adolescents attending state and private schools.</w:t>
      </w:r>
      <w:proofErr w:type="gramEnd"/>
      <w:r w:rsidR="00276631" w:rsidRPr="006971E3">
        <w:rPr>
          <w:rFonts w:ascii="Arial" w:hAnsi="Arial" w:cs="Arial"/>
        </w:rPr>
        <w:t xml:space="preserve"> </w:t>
      </w:r>
      <w:r w:rsidR="00DF2671" w:rsidRPr="006971E3">
        <w:rPr>
          <w:rFonts w:ascii="Arial" w:hAnsi="Arial" w:cs="Arial"/>
        </w:rPr>
        <w:t>Community Dent Health</w:t>
      </w:r>
      <w:r w:rsidR="00276631" w:rsidRPr="006971E3">
        <w:rPr>
          <w:rFonts w:ascii="Arial" w:hAnsi="Arial" w:cs="Arial"/>
        </w:rPr>
        <w:t xml:space="preserve"> </w:t>
      </w:r>
      <w:r w:rsidR="00DF2671" w:rsidRPr="006971E3">
        <w:rPr>
          <w:rFonts w:ascii="Arial" w:hAnsi="Arial" w:cs="Arial"/>
        </w:rPr>
        <w:t xml:space="preserve">2006; </w:t>
      </w:r>
      <w:r w:rsidR="005C3F6A" w:rsidRPr="006971E3">
        <w:rPr>
          <w:rFonts w:ascii="Arial" w:hAnsi="Arial" w:cs="Arial"/>
        </w:rPr>
        <w:t>23</w:t>
      </w:r>
      <w:r w:rsidR="00A37DAF" w:rsidRPr="006971E3">
        <w:rPr>
          <w:rFonts w:ascii="Arial" w:hAnsi="Arial" w:cs="Arial"/>
        </w:rPr>
        <w:t>:251-</w:t>
      </w:r>
      <w:r w:rsidR="00276631" w:rsidRPr="006971E3">
        <w:rPr>
          <w:rFonts w:ascii="Arial" w:hAnsi="Arial" w:cs="Arial"/>
        </w:rPr>
        <w:t xml:space="preserve">3. </w:t>
      </w:r>
    </w:p>
    <w:p w:rsidR="00155189" w:rsidRPr="006971E3" w:rsidRDefault="00155189" w:rsidP="006971E3">
      <w:pPr>
        <w:autoSpaceDE w:val="0"/>
        <w:autoSpaceDN w:val="0"/>
        <w:adjustRightInd w:val="0"/>
        <w:spacing w:line="480" w:lineRule="auto"/>
        <w:rPr>
          <w:rFonts w:ascii="Arial" w:hAnsi="Arial" w:cs="Arial"/>
        </w:rPr>
      </w:pPr>
    </w:p>
    <w:p w:rsidR="00155189" w:rsidRPr="006971E3" w:rsidRDefault="00442361" w:rsidP="006971E3">
      <w:pPr>
        <w:pStyle w:val="Default"/>
        <w:spacing w:line="480" w:lineRule="auto"/>
        <w:rPr>
          <w:rStyle w:val="citation"/>
          <w:rFonts w:ascii="Arial" w:hAnsi="Arial" w:cs="Arial"/>
          <w:color w:val="auto"/>
        </w:rPr>
      </w:pPr>
      <w:r w:rsidRPr="006971E3">
        <w:rPr>
          <w:rFonts w:ascii="Arial" w:hAnsi="Arial" w:cs="Arial"/>
          <w:color w:val="auto"/>
        </w:rPr>
        <w:lastRenderedPageBreak/>
        <w:t>[</w:t>
      </w:r>
      <w:r w:rsidR="00323ADA" w:rsidRPr="006971E3">
        <w:rPr>
          <w:rFonts w:ascii="Arial" w:hAnsi="Arial" w:cs="Arial"/>
          <w:color w:val="auto"/>
        </w:rPr>
        <w:t>25]</w:t>
      </w:r>
      <w:r w:rsidR="00155189" w:rsidRPr="006971E3">
        <w:rPr>
          <w:rFonts w:ascii="Arial" w:hAnsi="Arial" w:cs="Arial"/>
          <w:color w:val="auto"/>
        </w:rPr>
        <w:t xml:space="preserve"> </w:t>
      </w:r>
      <w:r w:rsidR="00155189" w:rsidRPr="006971E3">
        <w:rPr>
          <w:rStyle w:val="citation"/>
          <w:rFonts w:ascii="Arial" w:hAnsi="Arial" w:cs="Arial"/>
          <w:color w:val="auto"/>
        </w:rPr>
        <w:t xml:space="preserve">Kumar S, </w:t>
      </w:r>
      <w:proofErr w:type="spellStart"/>
      <w:r w:rsidR="00155189" w:rsidRPr="006971E3">
        <w:rPr>
          <w:rStyle w:val="citation"/>
          <w:rFonts w:ascii="Arial" w:hAnsi="Arial" w:cs="Arial"/>
          <w:color w:val="auto"/>
        </w:rPr>
        <w:t>Dagli</w:t>
      </w:r>
      <w:proofErr w:type="spellEnd"/>
      <w:r w:rsidR="00155189" w:rsidRPr="006971E3">
        <w:rPr>
          <w:rStyle w:val="citation"/>
          <w:rFonts w:ascii="Arial" w:hAnsi="Arial" w:cs="Arial"/>
          <w:color w:val="auto"/>
        </w:rPr>
        <w:t xml:space="preserve"> R</w:t>
      </w:r>
      <w:r w:rsidR="00B80570" w:rsidRPr="006971E3">
        <w:rPr>
          <w:rStyle w:val="citation"/>
          <w:rFonts w:ascii="Arial" w:hAnsi="Arial" w:cs="Arial"/>
          <w:color w:val="auto"/>
        </w:rPr>
        <w:t xml:space="preserve">J, </w:t>
      </w:r>
      <w:proofErr w:type="spellStart"/>
      <w:r w:rsidR="00B80570" w:rsidRPr="006971E3">
        <w:rPr>
          <w:rStyle w:val="citation"/>
          <w:rFonts w:ascii="Arial" w:hAnsi="Arial" w:cs="Arial"/>
          <w:color w:val="auto"/>
        </w:rPr>
        <w:t>Dhanii</w:t>
      </w:r>
      <w:proofErr w:type="spellEnd"/>
      <w:r w:rsidR="00B80570" w:rsidRPr="006971E3">
        <w:rPr>
          <w:rStyle w:val="citation"/>
          <w:rFonts w:ascii="Arial" w:hAnsi="Arial" w:cs="Arial"/>
          <w:color w:val="auto"/>
        </w:rPr>
        <w:t xml:space="preserve"> C, </w:t>
      </w:r>
      <w:r w:rsidR="007D4ED6" w:rsidRPr="006971E3">
        <w:rPr>
          <w:rFonts w:ascii="Arial" w:hAnsi="Arial" w:cs="Arial"/>
          <w:color w:val="auto"/>
        </w:rPr>
        <w:t xml:space="preserve">et al. </w:t>
      </w:r>
      <w:r w:rsidR="00155189" w:rsidRPr="006971E3">
        <w:rPr>
          <w:rStyle w:val="citation"/>
          <w:rFonts w:ascii="Arial" w:hAnsi="Arial" w:cs="Arial"/>
          <w:color w:val="auto"/>
        </w:rPr>
        <w:t>Relationship of body mass index with periodontal health status of green marble mine labo</w:t>
      </w:r>
      <w:r w:rsidR="00B80570" w:rsidRPr="006971E3">
        <w:rPr>
          <w:rStyle w:val="citation"/>
          <w:rFonts w:ascii="Arial" w:hAnsi="Arial" w:cs="Arial"/>
          <w:color w:val="auto"/>
        </w:rPr>
        <w:t xml:space="preserve">rers in </w:t>
      </w:r>
      <w:proofErr w:type="spellStart"/>
      <w:r w:rsidR="00B80570" w:rsidRPr="006971E3">
        <w:rPr>
          <w:rStyle w:val="citation"/>
          <w:rFonts w:ascii="Arial" w:hAnsi="Arial" w:cs="Arial"/>
          <w:color w:val="auto"/>
        </w:rPr>
        <w:t>Kesariyaji</w:t>
      </w:r>
      <w:proofErr w:type="spellEnd"/>
      <w:r w:rsidR="00B80570" w:rsidRPr="006971E3">
        <w:rPr>
          <w:rStyle w:val="citation"/>
          <w:rFonts w:ascii="Arial" w:hAnsi="Arial" w:cs="Arial"/>
          <w:color w:val="auto"/>
        </w:rPr>
        <w:t xml:space="preserve">. </w:t>
      </w:r>
      <w:proofErr w:type="spellStart"/>
      <w:r w:rsidR="00B80570" w:rsidRPr="006971E3">
        <w:rPr>
          <w:rStyle w:val="citation"/>
          <w:rFonts w:ascii="Arial" w:hAnsi="Arial" w:cs="Arial"/>
          <w:color w:val="auto"/>
        </w:rPr>
        <w:t>Braz</w:t>
      </w:r>
      <w:proofErr w:type="spellEnd"/>
      <w:r w:rsidR="00B80570" w:rsidRPr="006971E3">
        <w:rPr>
          <w:rStyle w:val="citation"/>
          <w:rFonts w:ascii="Arial" w:hAnsi="Arial" w:cs="Arial"/>
          <w:color w:val="auto"/>
        </w:rPr>
        <w:t xml:space="preserve"> Oral Res 2009; </w:t>
      </w:r>
      <w:r w:rsidR="00A37DAF" w:rsidRPr="006971E3">
        <w:rPr>
          <w:rStyle w:val="citation"/>
          <w:rFonts w:ascii="Arial" w:hAnsi="Arial" w:cs="Arial"/>
          <w:color w:val="auto"/>
        </w:rPr>
        <w:t>23:365-</w:t>
      </w:r>
      <w:r w:rsidR="00155189" w:rsidRPr="006971E3">
        <w:rPr>
          <w:rStyle w:val="citation"/>
          <w:rFonts w:ascii="Arial" w:hAnsi="Arial" w:cs="Arial"/>
          <w:color w:val="auto"/>
        </w:rPr>
        <w:t>9.</w:t>
      </w:r>
    </w:p>
    <w:p w:rsidR="00155189" w:rsidRPr="006971E3" w:rsidRDefault="00155189" w:rsidP="006971E3">
      <w:pPr>
        <w:autoSpaceDE w:val="0"/>
        <w:autoSpaceDN w:val="0"/>
        <w:adjustRightInd w:val="0"/>
        <w:spacing w:line="480" w:lineRule="auto"/>
        <w:rPr>
          <w:rFonts w:ascii="Arial" w:hAnsi="Arial" w:cs="Arial"/>
        </w:rPr>
      </w:pPr>
    </w:p>
    <w:p w:rsidR="00276631" w:rsidRPr="006971E3" w:rsidRDefault="00442361" w:rsidP="006971E3">
      <w:pPr>
        <w:autoSpaceDE w:val="0"/>
        <w:autoSpaceDN w:val="0"/>
        <w:adjustRightInd w:val="0"/>
        <w:spacing w:line="480" w:lineRule="auto"/>
        <w:rPr>
          <w:rFonts w:ascii="Arial" w:hAnsi="Arial" w:cs="Arial"/>
        </w:rPr>
      </w:pPr>
      <w:r w:rsidRPr="006971E3">
        <w:rPr>
          <w:rFonts w:ascii="Arial" w:hAnsi="Arial" w:cs="Arial"/>
        </w:rPr>
        <w:t>[</w:t>
      </w:r>
      <w:r w:rsidR="00323ADA" w:rsidRPr="006971E3">
        <w:rPr>
          <w:rFonts w:ascii="Arial" w:hAnsi="Arial" w:cs="Arial"/>
        </w:rPr>
        <w:t>26]</w:t>
      </w:r>
      <w:r w:rsidR="00B80570" w:rsidRPr="006971E3">
        <w:rPr>
          <w:rFonts w:ascii="Arial" w:hAnsi="Arial" w:cs="Arial"/>
        </w:rPr>
        <w:t xml:space="preserve"> </w:t>
      </w:r>
      <w:proofErr w:type="spellStart"/>
      <w:r w:rsidR="00B80570" w:rsidRPr="006971E3">
        <w:rPr>
          <w:rFonts w:ascii="Arial" w:hAnsi="Arial" w:cs="Arial"/>
        </w:rPr>
        <w:t>Nascimento</w:t>
      </w:r>
      <w:proofErr w:type="spellEnd"/>
      <w:r w:rsidR="00B80570" w:rsidRPr="006971E3">
        <w:rPr>
          <w:rFonts w:ascii="Arial" w:hAnsi="Arial" w:cs="Arial"/>
        </w:rPr>
        <w:t xml:space="preserve"> G</w:t>
      </w:r>
      <w:r w:rsidR="00276631" w:rsidRPr="006971E3">
        <w:rPr>
          <w:rFonts w:ascii="Arial" w:hAnsi="Arial" w:cs="Arial"/>
        </w:rPr>
        <w:t xml:space="preserve">G, </w:t>
      </w:r>
      <w:proofErr w:type="spellStart"/>
      <w:r w:rsidR="00B80570" w:rsidRPr="006971E3">
        <w:rPr>
          <w:rFonts w:ascii="Arial" w:hAnsi="Arial" w:cs="Arial"/>
        </w:rPr>
        <w:t>Leite</w:t>
      </w:r>
      <w:proofErr w:type="spellEnd"/>
      <w:r w:rsidR="00B80570" w:rsidRPr="006971E3">
        <w:rPr>
          <w:rFonts w:ascii="Arial" w:hAnsi="Arial" w:cs="Arial"/>
        </w:rPr>
        <w:t xml:space="preserve"> F R, Correa MB, </w:t>
      </w:r>
      <w:r w:rsidR="007D4ED6" w:rsidRPr="006971E3">
        <w:rPr>
          <w:rFonts w:ascii="Arial" w:hAnsi="Arial" w:cs="Arial"/>
        </w:rPr>
        <w:t xml:space="preserve">et al. </w:t>
      </w:r>
      <w:r w:rsidR="00276631" w:rsidRPr="006971E3">
        <w:rPr>
          <w:rFonts w:ascii="Arial" w:hAnsi="Arial" w:cs="Arial"/>
          <w:bCs/>
        </w:rPr>
        <w:t xml:space="preserve">Relationship between periodontal diseases and obesity: The role life course events. </w:t>
      </w:r>
      <w:r w:rsidR="00276631" w:rsidRPr="006971E3">
        <w:rPr>
          <w:rFonts w:ascii="Arial" w:hAnsi="Arial" w:cs="Arial"/>
          <w:iCs/>
        </w:rPr>
        <w:t xml:space="preserve">Brazilian Dental Journal </w:t>
      </w:r>
      <w:r w:rsidR="00B80570" w:rsidRPr="006971E3">
        <w:rPr>
          <w:rFonts w:ascii="Arial" w:hAnsi="Arial" w:cs="Arial"/>
        </w:rPr>
        <w:t xml:space="preserve">2014; </w:t>
      </w:r>
      <w:r w:rsidR="00822981" w:rsidRPr="006971E3">
        <w:rPr>
          <w:rFonts w:ascii="Arial" w:hAnsi="Arial" w:cs="Arial"/>
          <w:iCs/>
        </w:rPr>
        <w:t>25</w:t>
      </w:r>
      <w:r w:rsidR="00A37DAF" w:rsidRPr="006971E3">
        <w:rPr>
          <w:rFonts w:ascii="Arial" w:hAnsi="Arial" w:cs="Arial"/>
          <w:iCs/>
        </w:rPr>
        <w:t>: 87-</w:t>
      </w:r>
      <w:r w:rsidR="00276631" w:rsidRPr="006971E3">
        <w:rPr>
          <w:rFonts w:ascii="Arial" w:hAnsi="Arial" w:cs="Arial"/>
          <w:iCs/>
        </w:rPr>
        <w:t>9</w:t>
      </w:r>
    </w:p>
    <w:p w:rsidR="00A84853" w:rsidRPr="006971E3" w:rsidRDefault="00A84853" w:rsidP="006971E3">
      <w:pPr>
        <w:spacing w:line="480" w:lineRule="auto"/>
        <w:ind w:left="360" w:hanging="360"/>
        <w:rPr>
          <w:rStyle w:val="referencetext1"/>
          <w:rFonts w:ascii="Arial" w:hAnsi="Arial" w:cs="Arial"/>
        </w:rPr>
      </w:pPr>
    </w:p>
    <w:p w:rsidR="00276631" w:rsidRPr="006971E3" w:rsidRDefault="00442361" w:rsidP="006971E3">
      <w:pPr>
        <w:spacing w:line="480" w:lineRule="auto"/>
        <w:rPr>
          <w:rFonts w:ascii="Arial" w:hAnsi="Arial" w:cs="Arial"/>
        </w:rPr>
      </w:pPr>
      <w:proofErr w:type="gramStart"/>
      <w:r w:rsidRPr="006971E3">
        <w:rPr>
          <w:rStyle w:val="referencetext1"/>
          <w:rFonts w:ascii="Arial" w:hAnsi="Arial" w:cs="Arial"/>
        </w:rPr>
        <w:t>[</w:t>
      </w:r>
      <w:r w:rsidR="00276631" w:rsidRPr="006971E3">
        <w:rPr>
          <w:rStyle w:val="referencetext1"/>
          <w:rFonts w:ascii="Arial" w:hAnsi="Arial" w:cs="Arial"/>
        </w:rPr>
        <w:t>27</w:t>
      </w:r>
      <w:r w:rsidR="00323ADA" w:rsidRPr="006971E3">
        <w:rPr>
          <w:rFonts w:ascii="Arial" w:hAnsi="Arial" w:cs="Arial"/>
        </w:rPr>
        <w:t>]</w:t>
      </w:r>
      <w:r w:rsidR="003A10E4" w:rsidRPr="006971E3">
        <w:rPr>
          <w:rStyle w:val="referencetext1"/>
          <w:rFonts w:ascii="Arial" w:hAnsi="Arial" w:cs="Arial"/>
        </w:rPr>
        <w:t xml:space="preserve"> Weiner JS and Laurie JA.</w:t>
      </w:r>
      <w:proofErr w:type="gramEnd"/>
      <w:r w:rsidR="003A10E4" w:rsidRPr="006971E3">
        <w:rPr>
          <w:rStyle w:val="referencetext1"/>
          <w:rFonts w:ascii="Arial" w:hAnsi="Arial" w:cs="Arial"/>
        </w:rPr>
        <w:t xml:space="preserve"> </w:t>
      </w:r>
      <w:r w:rsidR="00276631" w:rsidRPr="006971E3">
        <w:rPr>
          <w:rStyle w:val="referencetext1"/>
          <w:rFonts w:ascii="Arial" w:hAnsi="Arial" w:cs="Arial"/>
        </w:rPr>
        <w:t>Human Biology: A Guide to Field Methods</w:t>
      </w:r>
      <w:r w:rsidR="00276631" w:rsidRPr="006971E3">
        <w:rPr>
          <w:rStyle w:val="referencetext1"/>
          <w:rFonts w:ascii="Arial" w:hAnsi="Arial" w:cs="Arial"/>
          <w:i/>
        </w:rPr>
        <w:t>.</w:t>
      </w:r>
      <w:r w:rsidR="00276631" w:rsidRPr="006971E3">
        <w:rPr>
          <w:rStyle w:val="referencetext1"/>
          <w:rFonts w:ascii="Arial" w:hAnsi="Arial" w:cs="Arial"/>
        </w:rPr>
        <w:t xml:space="preserve"> Oxford: Blackwell Scientific Publication, IBP Handbook No. 9.</w:t>
      </w:r>
      <w:r w:rsidR="003A10E4" w:rsidRPr="006971E3">
        <w:rPr>
          <w:rStyle w:val="referencetext1"/>
          <w:rFonts w:ascii="Arial" w:hAnsi="Arial" w:cs="Arial"/>
        </w:rPr>
        <w:t xml:space="preserve"> 1981</w:t>
      </w:r>
      <w:r w:rsidR="00A37DAF" w:rsidRPr="006971E3">
        <w:rPr>
          <w:rStyle w:val="referencetext1"/>
          <w:rFonts w:ascii="Arial" w:hAnsi="Arial" w:cs="Arial"/>
        </w:rPr>
        <w:t>.</w:t>
      </w:r>
    </w:p>
    <w:p w:rsidR="00276631" w:rsidRPr="006971E3" w:rsidRDefault="00442361" w:rsidP="006971E3">
      <w:pPr>
        <w:pStyle w:val="NormalWeb1"/>
        <w:spacing w:line="480" w:lineRule="auto"/>
        <w:rPr>
          <w:rStyle w:val="referencetext1"/>
          <w:rFonts w:ascii="Arial" w:hAnsi="Arial" w:cs="Arial"/>
        </w:rPr>
      </w:pPr>
      <w:proofErr w:type="gramStart"/>
      <w:r w:rsidRPr="006971E3">
        <w:rPr>
          <w:rFonts w:ascii="Arial" w:hAnsi="Arial" w:cs="Arial"/>
        </w:rPr>
        <w:t>[</w:t>
      </w:r>
      <w:r w:rsidR="00323ADA" w:rsidRPr="006971E3">
        <w:rPr>
          <w:rFonts w:ascii="Arial" w:hAnsi="Arial" w:cs="Arial"/>
        </w:rPr>
        <w:t>28]</w:t>
      </w:r>
      <w:r w:rsidR="00276631" w:rsidRPr="006971E3">
        <w:rPr>
          <w:rFonts w:ascii="Arial" w:hAnsi="Arial" w:cs="Arial"/>
        </w:rPr>
        <w:t xml:space="preserve"> National Center for</w:t>
      </w:r>
      <w:r w:rsidR="00B24122" w:rsidRPr="006971E3">
        <w:rPr>
          <w:rFonts w:ascii="Arial" w:hAnsi="Arial" w:cs="Arial"/>
        </w:rPr>
        <w:t xml:space="preserve"> Health Statistics (NCHS).</w:t>
      </w:r>
      <w:proofErr w:type="gramEnd"/>
      <w:r w:rsidR="00B24122" w:rsidRPr="006971E3">
        <w:rPr>
          <w:rFonts w:ascii="Arial" w:hAnsi="Arial" w:cs="Arial"/>
        </w:rPr>
        <w:t xml:space="preserve"> </w:t>
      </w:r>
      <w:r w:rsidR="00276631" w:rsidRPr="006971E3">
        <w:rPr>
          <w:rFonts w:ascii="Arial" w:hAnsi="Arial" w:cs="Arial"/>
        </w:rPr>
        <w:t>Growth curves for children birth to 18 years: United States</w:t>
      </w:r>
      <w:r w:rsidR="00B24122" w:rsidRPr="006971E3">
        <w:rPr>
          <w:rFonts w:ascii="Arial" w:hAnsi="Arial" w:cs="Arial"/>
        </w:rPr>
        <w:t xml:space="preserve"> of America:</w:t>
      </w:r>
      <w:r w:rsidR="00276631" w:rsidRPr="006971E3">
        <w:rPr>
          <w:rFonts w:ascii="Arial" w:hAnsi="Arial" w:cs="Arial"/>
        </w:rPr>
        <w:t xml:space="preserve"> Department of Health Education and Welfare, Vital and Health Statistics; 1977 Series 11. </w:t>
      </w:r>
      <w:proofErr w:type="gramStart"/>
      <w:r w:rsidR="00276631" w:rsidRPr="006971E3">
        <w:rPr>
          <w:rFonts w:ascii="Arial" w:hAnsi="Arial" w:cs="Arial"/>
        </w:rPr>
        <w:t>Nb.</w:t>
      </w:r>
      <w:r w:rsidR="00FB6318" w:rsidRPr="006971E3">
        <w:rPr>
          <w:rFonts w:ascii="Arial" w:hAnsi="Arial" w:cs="Arial"/>
        </w:rPr>
        <w:t xml:space="preserve"> </w:t>
      </w:r>
      <w:r w:rsidR="00276631" w:rsidRPr="006971E3">
        <w:rPr>
          <w:rFonts w:ascii="Arial" w:hAnsi="Arial" w:cs="Arial"/>
        </w:rPr>
        <w:t>165.</w:t>
      </w:r>
      <w:proofErr w:type="gramEnd"/>
    </w:p>
    <w:p w:rsidR="00276631" w:rsidRPr="006971E3" w:rsidRDefault="00442361" w:rsidP="006971E3">
      <w:pPr>
        <w:spacing w:line="480" w:lineRule="auto"/>
        <w:rPr>
          <w:rFonts w:ascii="Arial" w:hAnsi="Arial" w:cs="Arial"/>
          <w:bCs/>
        </w:rPr>
      </w:pPr>
      <w:r w:rsidRPr="006971E3">
        <w:rPr>
          <w:rFonts w:ascii="Arial" w:hAnsi="Arial" w:cs="Arial"/>
        </w:rPr>
        <w:t>[</w:t>
      </w:r>
      <w:r w:rsidR="00323ADA" w:rsidRPr="006971E3">
        <w:rPr>
          <w:rFonts w:ascii="Arial" w:hAnsi="Arial" w:cs="Arial"/>
        </w:rPr>
        <w:t>29]</w:t>
      </w:r>
      <w:r w:rsidR="008207BE" w:rsidRPr="006971E3">
        <w:rPr>
          <w:rFonts w:ascii="Arial" w:hAnsi="Arial" w:cs="Arial"/>
        </w:rPr>
        <w:t xml:space="preserve"> World Health Organization.</w:t>
      </w:r>
      <w:r w:rsidR="00276631" w:rsidRPr="006971E3">
        <w:rPr>
          <w:rFonts w:ascii="Arial" w:hAnsi="Arial" w:cs="Arial"/>
        </w:rPr>
        <w:t xml:space="preserve"> </w:t>
      </w:r>
      <w:proofErr w:type="gramStart"/>
      <w:r w:rsidR="00276631" w:rsidRPr="006971E3">
        <w:rPr>
          <w:rFonts w:ascii="Arial" w:hAnsi="Arial" w:cs="Arial"/>
        </w:rPr>
        <w:t xml:space="preserve">Oral Health </w:t>
      </w:r>
      <w:r w:rsidR="00407427" w:rsidRPr="006971E3">
        <w:rPr>
          <w:rFonts w:ascii="Arial" w:hAnsi="Arial" w:cs="Arial"/>
        </w:rPr>
        <w:t>Service - Basic Methods</w:t>
      </w:r>
      <w:r w:rsidR="00276631" w:rsidRPr="006971E3">
        <w:rPr>
          <w:rFonts w:ascii="Arial" w:hAnsi="Arial" w:cs="Arial"/>
        </w:rPr>
        <w:t>.</w:t>
      </w:r>
      <w:proofErr w:type="gramEnd"/>
      <w:r w:rsidR="00276631" w:rsidRPr="006971E3">
        <w:rPr>
          <w:rFonts w:ascii="Arial" w:hAnsi="Arial" w:cs="Arial"/>
        </w:rPr>
        <w:t xml:space="preserve"> Geneva: WHO.</w:t>
      </w:r>
      <w:r w:rsidR="003A10E4" w:rsidRPr="006971E3">
        <w:rPr>
          <w:rFonts w:ascii="Arial" w:hAnsi="Arial" w:cs="Arial"/>
        </w:rPr>
        <w:t xml:space="preserve"> 1997.</w:t>
      </w:r>
    </w:p>
    <w:p w:rsidR="00276631" w:rsidRPr="006971E3" w:rsidRDefault="00276631" w:rsidP="006971E3">
      <w:pPr>
        <w:spacing w:line="480" w:lineRule="auto"/>
        <w:jc w:val="both"/>
        <w:rPr>
          <w:rFonts w:ascii="Arial" w:hAnsi="Arial" w:cs="Arial"/>
        </w:rPr>
      </w:pPr>
    </w:p>
    <w:p w:rsidR="00276631" w:rsidRPr="006971E3" w:rsidRDefault="00442361" w:rsidP="006971E3">
      <w:pPr>
        <w:spacing w:line="480" w:lineRule="auto"/>
        <w:jc w:val="both"/>
        <w:rPr>
          <w:rFonts w:ascii="Arial" w:hAnsi="Arial" w:cs="Arial"/>
        </w:rPr>
      </w:pPr>
      <w:r w:rsidRPr="006971E3">
        <w:rPr>
          <w:rFonts w:ascii="Arial" w:hAnsi="Arial" w:cs="Arial"/>
        </w:rPr>
        <w:t>[</w:t>
      </w:r>
      <w:r w:rsidR="00323ADA" w:rsidRPr="006971E3">
        <w:rPr>
          <w:rFonts w:ascii="Arial" w:hAnsi="Arial" w:cs="Arial"/>
        </w:rPr>
        <w:t>30]</w:t>
      </w:r>
      <w:r w:rsidR="00684AEC" w:rsidRPr="006971E3">
        <w:rPr>
          <w:rFonts w:ascii="Arial" w:hAnsi="Arial" w:cs="Arial"/>
        </w:rPr>
        <w:t xml:space="preserve"> </w:t>
      </w:r>
      <w:proofErr w:type="spellStart"/>
      <w:r w:rsidR="00684AEC" w:rsidRPr="006971E3">
        <w:rPr>
          <w:rFonts w:ascii="Arial" w:hAnsi="Arial" w:cs="Arial"/>
        </w:rPr>
        <w:t>Spolsky</w:t>
      </w:r>
      <w:proofErr w:type="spellEnd"/>
      <w:r w:rsidR="00684AEC" w:rsidRPr="006971E3">
        <w:rPr>
          <w:rFonts w:ascii="Arial" w:hAnsi="Arial" w:cs="Arial"/>
        </w:rPr>
        <w:t xml:space="preserve"> VW. </w:t>
      </w:r>
      <w:proofErr w:type="gramStart"/>
      <w:r w:rsidR="00276631" w:rsidRPr="006971E3">
        <w:rPr>
          <w:rFonts w:ascii="Arial" w:hAnsi="Arial" w:cs="Arial"/>
        </w:rPr>
        <w:t>Epidemiology of Gingival and periodontal disease.</w:t>
      </w:r>
      <w:proofErr w:type="gramEnd"/>
      <w:r w:rsidR="00276631" w:rsidRPr="006971E3">
        <w:rPr>
          <w:rFonts w:ascii="Arial" w:hAnsi="Arial" w:cs="Arial"/>
        </w:rPr>
        <w:t xml:space="preserve"> In</w:t>
      </w:r>
      <w:r w:rsidR="003D663F" w:rsidRPr="006971E3">
        <w:rPr>
          <w:rFonts w:ascii="Arial" w:hAnsi="Arial" w:cs="Arial"/>
        </w:rPr>
        <w:t>:</w:t>
      </w:r>
      <w:r w:rsidR="00276631" w:rsidRPr="006971E3">
        <w:rPr>
          <w:rFonts w:ascii="Arial" w:hAnsi="Arial" w:cs="Arial"/>
        </w:rPr>
        <w:t xml:space="preserve"> </w:t>
      </w:r>
      <w:r w:rsidR="003D663F" w:rsidRPr="006971E3">
        <w:rPr>
          <w:rFonts w:ascii="Arial" w:hAnsi="Arial" w:cs="Arial"/>
        </w:rPr>
        <w:t>Carranza FA and Newman MG (</w:t>
      </w:r>
      <w:proofErr w:type="spellStart"/>
      <w:proofErr w:type="gramStart"/>
      <w:r w:rsidR="003D663F" w:rsidRPr="006971E3">
        <w:rPr>
          <w:rFonts w:ascii="Arial" w:hAnsi="Arial" w:cs="Arial"/>
        </w:rPr>
        <w:t>eds</w:t>
      </w:r>
      <w:proofErr w:type="spellEnd"/>
      <w:proofErr w:type="gramEnd"/>
      <w:r w:rsidR="003D663F" w:rsidRPr="006971E3">
        <w:rPr>
          <w:rFonts w:ascii="Arial" w:hAnsi="Arial" w:cs="Arial"/>
        </w:rPr>
        <w:t xml:space="preserve">). Clinical </w:t>
      </w:r>
      <w:proofErr w:type="spellStart"/>
      <w:r w:rsidR="003D663F" w:rsidRPr="006971E3">
        <w:rPr>
          <w:rFonts w:ascii="Arial" w:hAnsi="Arial" w:cs="Arial"/>
        </w:rPr>
        <w:t>Periodontology</w:t>
      </w:r>
      <w:proofErr w:type="spellEnd"/>
      <w:r w:rsidR="003D663F" w:rsidRPr="006971E3">
        <w:rPr>
          <w:rFonts w:ascii="Arial" w:hAnsi="Arial" w:cs="Arial"/>
        </w:rPr>
        <w:t>;</w:t>
      </w:r>
      <w:r w:rsidR="00276631" w:rsidRPr="006971E3">
        <w:rPr>
          <w:rFonts w:ascii="Arial" w:hAnsi="Arial" w:cs="Arial"/>
        </w:rPr>
        <w:t xml:space="preserve"> Chapter 5, 8</w:t>
      </w:r>
      <w:r w:rsidR="00276631" w:rsidRPr="006971E3">
        <w:rPr>
          <w:rFonts w:ascii="Arial" w:hAnsi="Arial" w:cs="Arial"/>
          <w:vertAlign w:val="superscript"/>
        </w:rPr>
        <w:t>th</w:t>
      </w:r>
      <w:r w:rsidR="00276631" w:rsidRPr="006971E3">
        <w:rPr>
          <w:rFonts w:ascii="Arial" w:hAnsi="Arial" w:cs="Arial"/>
        </w:rPr>
        <w:t xml:space="preserve"> ed. Bangalore, India: Prism Book Pvt. Ltd. under special arrangement with W. B. Saunders Co.  </w:t>
      </w:r>
      <w:r w:rsidR="00684AEC" w:rsidRPr="006971E3">
        <w:rPr>
          <w:rFonts w:ascii="Arial" w:hAnsi="Arial" w:cs="Arial"/>
        </w:rPr>
        <w:t>1996.</w:t>
      </w:r>
    </w:p>
    <w:p w:rsidR="00276631" w:rsidRPr="006971E3" w:rsidRDefault="00442361" w:rsidP="006971E3">
      <w:pPr>
        <w:pStyle w:val="Heading4"/>
        <w:spacing w:line="480" w:lineRule="auto"/>
        <w:rPr>
          <w:rFonts w:ascii="Arial" w:hAnsi="Arial" w:cs="Arial"/>
          <w:b w:val="0"/>
          <w:i w:val="0"/>
          <w:color w:val="auto"/>
        </w:rPr>
      </w:pPr>
      <w:r w:rsidRPr="006971E3">
        <w:rPr>
          <w:rFonts w:ascii="Arial" w:hAnsi="Arial" w:cs="Arial"/>
          <w:b w:val="0"/>
          <w:i w:val="0"/>
          <w:color w:val="auto"/>
        </w:rPr>
        <w:lastRenderedPageBreak/>
        <w:t>[</w:t>
      </w:r>
      <w:r w:rsidR="00276631" w:rsidRPr="006971E3">
        <w:rPr>
          <w:rFonts w:ascii="Arial" w:hAnsi="Arial" w:cs="Arial"/>
          <w:b w:val="0"/>
          <w:i w:val="0"/>
          <w:color w:val="auto"/>
        </w:rPr>
        <w:t>31</w:t>
      </w:r>
      <w:r w:rsidR="00323ADA" w:rsidRPr="006971E3">
        <w:rPr>
          <w:rFonts w:ascii="Arial" w:hAnsi="Arial" w:cs="Arial"/>
          <w:b w:val="0"/>
          <w:i w:val="0"/>
          <w:color w:val="auto"/>
        </w:rPr>
        <w:t>]</w:t>
      </w:r>
      <w:r w:rsidR="00276631" w:rsidRPr="006971E3">
        <w:rPr>
          <w:rFonts w:ascii="Arial" w:hAnsi="Arial" w:cs="Arial"/>
          <w:b w:val="0"/>
          <w:i w:val="0"/>
          <w:color w:val="auto"/>
        </w:rPr>
        <w:t xml:space="preserve"> </w:t>
      </w:r>
      <w:proofErr w:type="spellStart"/>
      <w:r w:rsidR="00276631" w:rsidRPr="006971E3">
        <w:rPr>
          <w:rFonts w:ascii="Arial" w:hAnsi="Arial" w:cs="Arial"/>
          <w:b w:val="0"/>
          <w:i w:val="0"/>
          <w:color w:val="auto"/>
        </w:rPr>
        <w:t>Tewari</w:t>
      </w:r>
      <w:proofErr w:type="spellEnd"/>
      <w:r w:rsidR="00276631" w:rsidRPr="006971E3">
        <w:rPr>
          <w:rFonts w:ascii="Arial" w:hAnsi="Arial" w:cs="Arial"/>
          <w:b w:val="0"/>
          <w:i w:val="0"/>
          <w:color w:val="auto"/>
        </w:rPr>
        <w:t xml:space="preserve"> A., </w:t>
      </w:r>
      <w:proofErr w:type="spellStart"/>
      <w:r w:rsidR="00276631" w:rsidRPr="006971E3">
        <w:rPr>
          <w:rStyle w:val="st"/>
          <w:rFonts w:ascii="Arial" w:hAnsi="Arial" w:cs="Arial"/>
          <w:b w:val="0"/>
          <w:i w:val="0"/>
          <w:color w:val="auto"/>
        </w:rPr>
        <w:t>Goyal</w:t>
      </w:r>
      <w:proofErr w:type="spellEnd"/>
      <w:r w:rsidR="00276631" w:rsidRPr="006971E3">
        <w:rPr>
          <w:rStyle w:val="st"/>
          <w:rFonts w:ascii="Arial" w:hAnsi="Arial" w:cs="Arial"/>
          <w:b w:val="0"/>
          <w:i w:val="0"/>
          <w:color w:val="auto"/>
        </w:rPr>
        <w:t xml:space="preserve"> A., Mehta K</w:t>
      </w:r>
      <w:r w:rsidR="007D4ED6" w:rsidRPr="006971E3">
        <w:rPr>
          <w:rStyle w:val="st"/>
          <w:rFonts w:ascii="Arial" w:hAnsi="Arial" w:cs="Arial"/>
          <w:b w:val="0"/>
          <w:i w:val="0"/>
          <w:color w:val="auto"/>
        </w:rPr>
        <w:t>,</w:t>
      </w:r>
      <w:r w:rsidR="00276631" w:rsidRPr="006971E3">
        <w:rPr>
          <w:rFonts w:ascii="Arial" w:hAnsi="Arial" w:cs="Arial"/>
          <w:b w:val="0"/>
          <w:i w:val="0"/>
          <w:color w:val="auto"/>
        </w:rPr>
        <w:t xml:space="preserve"> </w:t>
      </w:r>
      <w:r w:rsidR="007D4ED6" w:rsidRPr="006971E3">
        <w:rPr>
          <w:rFonts w:ascii="Arial" w:hAnsi="Arial" w:cs="Arial"/>
          <w:b w:val="0"/>
          <w:i w:val="0"/>
          <w:color w:val="auto"/>
        </w:rPr>
        <w:t xml:space="preserve">et al. </w:t>
      </w:r>
      <w:r w:rsidR="00276631" w:rsidRPr="006971E3">
        <w:rPr>
          <w:rStyle w:val="st"/>
          <w:rFonts w:ascii="Arial" w:hAnsi="Arial" w:cs="Arial"/>
          <w:b w:val="0"/>
          <w:i w:val="0"/>
          <w:color w:val="auto"/>
        </w:rPr>
        <w:t xml:space="preserve">Distribution of </w:t>
      </w:r>
      <w:r w:rsidR="00276631" w:rsidRPr="006971E3">
        <w:rPr>
          <w:rStyle w:val="Emphasis"/>
          <w:rFonts w:ascii="Arial" w:hAnsi="Arial" w:cs="Arial"/>
          <w:b w:val="0"/>
          <w:color w:val="auto"/>
        </w:rPr>
        <w:t>dental caries</w:t>
      </w:r>
      <w:r w:rsidR="00276631" w:rsidRPr="006971E3">
        <w:rPr>
          <w:rStyle w:val="st"/>
          <w:rFonts w:ascii="Arial" w:hAnsi="Arial" w:cs="Arial"/>
          <w:b w:val="0"/>
          <w:i w:val="0"/>
          <w:color w:val="auto"/>
        </w:rPr>
        <w:t xml:space="preserve"> in India and South East </w:t>
      </w:r>
      <w:proofErr w:type="spellStart"/>
      <w:r w:rsidR="00276631" w:rsidRPr="006971E3">
        <w:rPr>
          <w:rStyle w:val="st"/>
          <w:rFonts w:ascii="Arial" w:hAnsi="Arial" w:cs="Arial"/>
          <w:b w:val="0"/>
          <w:i w:val="0"/>
          <w:color w:val="auto"/>
        </w:rPr>
        <w:t>Asia</w:t>
      </w:r>
      <w:r w:rsidR="00276631" w:rsidRPr="006971E3">
        <w:rPr>
          <w:rStyle w:val="st"/>
          <w:rFonts w:ascii="Arial" w:hAnsi="Arial" w:cs="Arial"/>
        </w:rPr>
        <w:t>.</w:t>
      </w:r>
      <w:r w:rsidR="00276631" w:rsidRPr="006971E3">
        <w:rPr>
          <w:rFonts w:ascii="Arial" w:hAnsi="Arial" w:cs="Arial"/>
          <w:b w:val="0"/>
          <w:i w:val="0"/>
          <w:color w:val="auto"/>
        </w:rPr>
        <w:t>Risk</w:t>
      </w:r>
      <w:proofErr w:type="spellEnd"/>
      <w:r w:rsidR="00276631" w:rsidRPr="006971E3">
        <w:rPr>
          <w:rFonts w:ascii="Arial" w:hAnsi="Arial" w:cs="Arial"/>
          <w:b w:val="0"/>
          <w:i w:val="0"/>
          <w:color w:val="auto"/>
        </w:rPr>
        <w:t xml:space="preserve"> markers for oral diseases.  In</w:t>
      </w:r>
      <w:r w:rsidR="00E37BE1" w:rsidRPr="006971E3">
        <w:rPr>
          <w:rFonts w:ascii="Arial" w:hAnsi="Arial" w:cs="Arial"/>
          <w:b w:val="0"/>
          <w:i w:val="0"/>
          <w:color w:val="auto"/>
        </w:rPr>
        <w:t>: Johnson NW, editor.</w:t>
      </w:r>
      <w:r w:rsidR="00DC794A" w:rsidRPr="006971E3">
        <w:rPr>
          <w:rFonts w:ascii="Arial" w:hAnsi="Arial" w:cs="Arial"/>
          <w:b w:val="0"/>
          <w:i w:val="0"/>
          <w:color w:val="auto"/>
        </w:rPr>
        <w:t xml:space="preserve"> Dental C</w:t>
      </w:r>
      <w:r w:rsidR="00276631" w:rsidRPr="006971E3">
        <w:rPr>
          <w:rFonts w:ascii="Arial" w:hAnsi="Arial" w:cs="Arial"/>
          <w:b w:val="0"/>
          <w:i w:val="0"/>
          <w:color w:val="auto"/>
        </w:rPr>
        <w:t>aries vol. 1.Cambridge: Cambridge Univ. Press.</w:t>
      </w:r>
    </w:p>
    <w:p w:rsidR="00276631" w:rsidRPr="006971E3" w:rsidRDefault="00276631" w:rsidP="006971E3">
      <w:pPr>
        <w:autoSpaceDE w:val="0"/>
        <w:autoSpaceDN w:val="0"/>
        <w:adjustRightInd w:val="0"/>
        <w:spacing w:line="480" w:lineRule="auto"/>
        <w:rPr>
          <w:rFonts w:ascii="Arial" w:hAnsi="Arial" w:cs="Arial"/>
          <w:color w:val="231F20"/>
        </w:rPr>
      </w:pPr>
    </w:p>
    <w:p w:rsidR="00276631" w:rsidRPr="006971E3" w:rsidRDefault="003D60D8" w:rsidP="006971E3">
      <w:pPr>
        <w:autoSpaceDE w:val="0"/>
        <w:autoSpaceDN w:val="0"/>
        <w:adjustRightInd w:val="0"/>
        <w:spacing w:line="480" w:lineRule="auto"/>
        <w:rPr>
          <w:rFonts w:ascii="Arial" w:hAnsi="Arial" w:cs="Arial"/>
        </w:rPr>
      </w:pPr>
      <w:r w:rsidRPr="006971E3">
        <w:rPr>
          <w:rFonts w:ascii="Arial" w:hAnsi="Arial" w:cs="Arial"/>
        </w:rPr>
        <w:t xml:space="preserve"> </w:t>
      </w:r>
      <w:r w:rsidR="00442361" w:rsidRPr="006971E3">
        <w:rPr>
          <w:rFonts w:ascii="Arial" w:hAnsi="Arial" w:cs="Arial"/>
        </w:rPr>
        <w:t>[</w:t>
      </w:r>
      <w:r w:rsidR="00276631" w:rsidRPr="006971E3">
        <w:rPr>
          <w:rFonts w:ascii="Arial" w:hAnsi="Arial" w:cs="Arial"/>
        </w:rPr>
        <w:t>32</w:t>
      </w:r>
      <w:r w:rsidR="00323ADA" w:rsidRPr="006971E3">
        <w:rPr>
          <w:rFonts w:ascii="Arial" w:hAnsi="Arial" w:cs="Arial"/>
        </w:rPr>
        <w:t>]</w:t>
      </w:r>
      <w:r w:rsidR="00276631" w:rsidRPr="006971E3">
        <w:rPr>
          <w:rFonts w:ascii="Arial" w:hAnsi="Arial" w:cs="Arial"/>
        </w:rPr>
        <w:t xml:space="preserve"> Sales-Peres SH, Goya S, </w:t>
      </w:r>
      <w:proofErr w:type="spellStart"/>
      <w:r w:rsidR="007A1ADB" w:rsidRPr="006971E3">
        <w:rPr>
          <w:rFonts w:ascii="Arial" w:hAnsi="Arial" w:cs="Arial"/>
        </w:rPr>
        <w:t>Sant'</w:t>
      </w:r>
      <w:r w:rsidR="00276631" w:rsidRPr="006971E3">
        <w:rPr>
          <w:rFonts w:ascii="Arial" w:hAnsi="Arial" w:cs="Arial"/>
        </w:rPr>
        <w:t>Anna</w:t>
      </w:r>
      <w:proofErr w:type="spellEnd"/>
      <w:r w:rsidR="00276631" w:rsidRPr="006971E3">
        <w:rPr>
          <w:rFonts w:ascii="Arial" w:hAnsi="Arial" w:cs="Arial"/>
        </w:rPr>
        <w:t xml:space="preserve"> RM, </w:t>
      </w:r>
      <w:r w:rsidR="001B1D75" w:rsidRPr="006971E3">
        <w:rPr>
          <w:rFonts w:ascii="Arial" w:hAnsi="Arial" w:cs="Arial"/>
        </w:rPr>
        <w:t xml:space="preserve">et al. </w:t>
      </w:r>
      <w:r w:rsidR="00276631" w:rsidRPr="006971E3">
        <w:rPr>
          <w:rFonts w:ascii="Arial" w:hAnsi="Arial" w:cs="Arial"/>
        </w:rPr>
        <w:t>2010: Prevalence of overweight and obesity, and associated factors in adolescents, at the central West area of the State Sao Paulo (SP, Braz</w:t>
      </w:r>
      <w:r w:rsidR="00A659CC" w:rsidRPr="006971E3">
        <w:rPr>
          <w:rFonts w:ascii="Arial" w:hAnsi="Arial" w:cs="Arial"/>
        </w:rPr>
        <w:t xml:space="preserve">il). </w:t>
      </w:r>
      <w:proofErr w:type="spellStart"/>
      <w:r w:rsidR="00A659CC" w:rsidRPr="006971E3">
        <w:rPr>
          <w:rFonts w:ascii="Arial" w:hAnsi="Arial" w:cs="Arial"/>
        </w:rPr>
        <w:t>Cien</w:t>
      </w:r>
      <w:proofErr w:type="spellEnd"/>
      <w:r w:rsidR="00A659CC" w:rsidRPr="006971E3">
        <w:rPr>
          <w:rFonts w:ascii="Arial" w:hAnsi="Arial" w:cs="Arial"/>
        </w:rPr>
        <w:t xml:space="preserve"> </w:t>
      </w:r>
      <w:proofErr w:type="spellStart"/>
      <w:r w:rsidR="00A659CC" w:rsidRPr="006971E3">
        <w:rPr>
          <w:rFonts w:ascii="Arial" w:hAnsi="Arial" w:cs="Arial"/>
        </w:rPr>
        <w:t>Saude</w:t>
      </w:r>
      <w:proofErr w:type="spellEnd"/>
      <w:r w:rsidR="00A659CC" w:rsidRPr="006971E3">
        <w:rPr>
          <w:rFonts w:ascii="Arial" w:hAnsi="Arial" w:cs="Arial"/>
        </w:rPr>
        <w:t xml:space="preserve"> Colet 15:3175–</w:t>
      </w:r>
      <w:r w:rsidR="00276631" w:rsidRPr="006971E3">
        <w:rPr>
          <w:rFonts w:ascii="Arial" w:hAnsi="Arial" w:cs="Arial"/>
        </w:rPr>
        <w:t>84.</w:t>
      </w:r>
    </w:p>
    <w:p w:rsidR="004700A2" w:rsidRPr="006971E3" w:rsidRDefault="004700A2" w:rsidP="006971E3">
      <w:pPr>
        <w:autoSpaceDE w:val="0"/>
        <w:autoSpaceDN w:val="0"/>
        <w:adjustRightInd w:val="0"/>
        <w:spacing w:line="480" w:lineRule="auto"/>
        <w:rPr>
          <w:rFonts w:ascii="Arial" w:hAnsi="Arial" w:cs="Arial"/>
          <w:color w:val="231F20"/>
        </w:rPr>
      </w:pPr>
    </w:p>
    <w:p w:rsidR="00276631" w:rsidRPr="006971E3" w:rsidRDefault="007A1ADB" w:rsidP="006971E3">
      <w:pPr>
        <w:autoSpaceDE w:val="0"/>
        <w:autoSpaceDN w:val="0"/>
        <w:adjustRightInd w:val="0"/>
        <w:spacing w:line="480" w:lineRule="auto"/>
        <w:rPr>
          <w:rFonts w:ascii="Arial" w:hAnsi="Arial" w:cs="Arial"/>
        </w:rPr>
      </w:pPr>
      <w:r w:rsidRPr="006971E3">
        <w:rPr>
          <w:rFonts w:ascii="Arial" w:hAnsi="Arial" w:cs="Arial"/>
          <w:color w:val="231F20"/>
        </w:rPr>
        <w:t xml:space="preserve"> </w:t>
      </w:r>
      <w:r w:rsidR="00442361" w:rsidRPr="006971E3">
        <w:rPr>
          <w:rFonts w:ascii="Arial" w:hAnsi="Arial" w:cs="Arial"/>
          <w:color w:val="231F20"/>
        </w:rPr>
        <w:t>[</w:t>
      </w:r>
      <w:r w:rsidR="00323ADA" w:rsidRPr="006971E3">
        <w:rPr>
          <w:rFonts w:ascii="Arial" w:hAnsi="Arial" w:cs="Arial"/>
        </w:rPr>
        <w:t>33]</w:t>
      </w:r>
      <w:r w:rsidR="00276631" w:rsidRPr="006971E3">
        <w:rPr>
          <w:rFonts w:ascii="Arial" w:hAnsi="Arial" w:cs="Arial"/>
        </w:rPr>
        <w:t xml:space="preserve"> van </w:t>
      </w:r>
      <w:proofErr w:type="spellStart"/>
      <w:r w:rsidR="00276631" w:rsidRPr="006971E3">
        <w:rPr>
          <w:rFonts w:ascii="Arial" w:hAnsi="Arial" w:cs="Arial"/>
        </w:rPr>
        <w:t>Gemert-Schriks</w:t>
      </w:r>
      <w:proofErr w:type="spellEnd"/>
      <w:r w:rsidR="00276631" w:rsidRPr="006971E3">
        <w:rPr>
          <w:rFonts w:ascii="Arial" w:hAnsi="Arial" w:cs="Arial"/>
        </w:rPr>
        <w:t xml:space="preserve"> MCM, van </w:t>
      </w:r>
      <w:proofErr w:type="spellStart"/>
      <w:r w:rsidR="00276631" w:rsidRPr="006971E3">
        <w:rPr>
          <w:rFonts w:ascii="Arial" w:hAnsi="Arial" w:cs="Arial"/>
        </w:rPr>
        <w:t>Amerongen</w:t>
      </w:r>
      <w:proofErr w:type="spellEnd"/>
      <w:r w:rsidR="00276631" w:rsidRPr="006971E3">
        <w:rPr>
          <w:rFonts w:ascii="Arial" w:hAnsi="Arial" w:cs="Arial"/>
        </w:rPr>
        <w:t xml:space="preserve"> EW, </w:t>
      </w:r>
      <w:proofErr w:type="spellStart"/>
      <w:r w:rsidR="00276631" w:rsidRPr="006971E3">
        <w:rPr>
          <w:rFonts w:ascii="Arial" w:hAnsi="Arial" w:cs="Arial"/>
        </w:rPr>
        <w:t>Aartman</w:t>
      </w:r>
      <w:proofErr w:type="spellEnd"/>
      <w:r w:rsidR="00276631" w:rsidRPr="006971E3">
        <w:rPr>
          <w:rFonts w:ascii="Arial" w:hAnsi="Arial" w:cs="Arial"/>
        </w:rPr>
        <w:t xml:space="preserve"> IHA, </w:t>
      </w:r>
      <w:r w:rsidR="00041C3E" w:rsidRPr="006971E3">
        <w:rPr>
          <w:rFonts w:ascii="Arial" w:hAnsi="Arial" w:cs="Arial"/>
        </w:rPr>
        <w:t xml:space="preserve">et al. </w:t>
      </w:r>
      <w:r w:rsidR="00276631" w:rsidRPr="006971E3">
        <w:rPr>
          <w:rFonts w:ascii="Arial" w:hAnsi="Arial" w:cs="Arial"/>
        </w:rPr>
        <w:t xml:space="preserve"> </w:t>
      </w:r>
      <w:proofErr w:type="gramStart"/>
      <w:r w:rsidR="00276631" w:rsidRPr="006971E3">
        <w:rPr>
          <w:rFonts w:ascii="Arial" w:hAnsi="Arial" w:cs="Arial"/>
        </w:rPr>
        <w:t xml:space="preserve">The influence of dental caries on body growth in </w:t>
      </w:r>
      <w:proofErr w:type="spellStart"/>
      <w:r w:rsidR="00276631" w:rsidRPr="006971E3">
        <w:rPr>
          <w:rFonts w:ascii="Arial" w:hAnsi="Arial" w:cs="Arial"/>
        </w:rPr>
        <w:t>prepubertal</w:t>
      </w:r>
      <w:proofErr w:type="spellEnd"/>
      <w:r w:rsidR="00276631" w:rsidRPr="006971E3">
        <w:rPr>
          <w:rFonts w:ascii="Arial" w:hAnsi="Arial" w:cs="Arial"/>
        </w:rPr>
        <w:t xml:space="preserve"> childr</w:t>
      </w:r>
      <w:r w:rsidR="00A659CC" w:rsidRPr="006971E3">
        <w:rPr>
          <w:rFonts w:ascii="Arial" w:hAnsi="Arial" w:cs="Arial"/>
        </w:rPr>
        <w:t>en.</w:t>
      </w:r>
      <w:proofErr w:type="gramEnd"/>
      <w:r w:rsidR="00A659CC" w:rsidRPr="006971E3">
        <w:rPr>
          <w:rFonts w:ascii="Arial" w:hAnsi="Arial" w:cs="Arial"/>
        </w:rPr>
        <w:t xml:space="preserve"> </w:t>
      </w:r>
      <w:proofErr w:type="gramStart"/>
      <w:r w:rsidR="00A659CC" w:rsidRPr="006971E3">
        <w:rPr>
          <w:rFonts w:ascii="Arial" w:hAnsi="Arial" w:cs="Arial"/>
        </w:rPr>
        <w:t xml:space="preserve">Oral </w:t>
      </w:r>
      <w:proofErr w:type="spellStart"/>
      <w:r w:rsidR="00A659CC" w:rsidRPr="006971E3">
        <w:rPr>
          <w:rFonts w:ascii="Arial" w:hAnsi="Arial" w:cs="Arial"/>
        </w:rPr>
        <w:t>Investig</w:t>
      </w:r>
      <w:proofErr w:type="spellEnd"/>
      <w:r w:rsidR="00A659CC" w:rsidRPr="006971E3">
        <w:rPr>
          <w:rFonts w:ascii="Arial" w:hAnsi="Arial" w:cs="Arial"/>
        </w:rPr>
        <w:t xml:space="preserve"> 2011, 15:141– </w:t>
      </w:r>
      <w:r w:rsidR="00276631" w:rsidRPr="006971E3">
        <w:rPr>
          <w:rFonts w:ascii="Arial" w:hAnsi="Arial" w:cs="Arial"/>
        </w:rPr>
        <w:t>49.</w:t>
      </w:r>
      <w:proofErr w:type="gramEnd"/>
    </w:p>
    <w:p w:rsidR="00AF3DB8" w:rsidRPr="006971E3" w:rsidRDefault="00AF3DB8" w:rsidP="006971E3">
      <w:pPr>
        <w:autoSpaceDE w:val="0"/>
        <w:autoSpaceDN w:val="0"/>
        <w:adjustRightInd w:val="0"/>
        <w:spacing w:line="480" w:lineRule="auto"/>
        <w:rPr>
          <w:rStyle w:val="Emphasis"/>
          <w:rFonts w:ascii="Arial" w:hAnsi="Arial" w:cs="Arial"/>
          <w:i w:val="0"/>
          <w:iCs w:val="0"/>
        </w:rPr>
      </w:pPr>
    </w:p>
    <w:p w:rsidR="00276631" w:rsidRPr="006971E3" w:rsidRDefault="00442361" w:rsidP="006971E3">
      <w:pPr>
        <w:pStyle w:val="Default"/>
        <w:spacing w:line="480" w:lineRule="auto"/>
        <w:rPr>
          <w:rStyle w:val="Emphasis"/>
          <w:rFonts w:ascii="Arial" w:hAnsi="Arial" w:cs="Arial"/>
          <w:i w:val="0"/>
          <w:iCs w:val="0"/>
          <w:color w:val="auto"/>
        </w:rPr>
      </w:pPr>
      <w:r w:rsidRPr="006971E3">
        <w:rPr>
          <w:rStyle w:val="citation"/>
          <w:rFonts w:ascii="Arial" w:hAnsi="Arial" w:cs="Arial"/>
          <w:color w:val="auto"/>
        </w:rPr>
        <w:t>[</w:t>
      </w:r>
      <w:r w:rsidR="00323ADA" w:rsidRPr="006971E3">
        <w:rPr>
          <w:rStyle w:val="citation"/>
          <w:rFonts w:ascii="Arial" w:hAnsi="Arial" w:cs="Arial"/>
          <w:color w:val="auto"/>
        </w:rPr>
        <w:t>34</w:t>
      </w:r>
      <w:r w:rsidR="00323ADA" w:rsidRPr="006971E3">
        <w:rPr>
          <w:rFonts w:ascii="Arial" w:hAnsi="Arial" w:cs="Arial"/>
          <w:color w:val="auto"/>
        </w:rPr>
        <w:t>]</w:t>
      </w:r>
      <w:r w:rsidR="00276631" w:rsidRPr="006971E3">
        <w:rPr>
          <w:rStyle w:val="citation"/>
          <w:rFonts w:ascii="Arial" w:hAnsi="Arial" w:cs="Arial"/>
          <w:color w:val="auto"/>
        </w:rPr>
        <w:t xml:space="preserve"> Lo EC, Jin LJ, Zee KY,</w:t>
      </w:r>
      <w:r w:rsidR="002521BB" w:rsidRPr="006971E3">
        <w:rPr>
          <w:rFonts w:ascii="Arial" w:hAnsi="Arial" w:cs="Arial"/>
          <w:color w:val="auto"/>
        </w:rPr>
        <w:t xml:space="preserve"> et al.</w:t>
      </w:r>
      <w:r w:rsidR="00276631" w:rsidRPr="006971E3">
        <w:rPr>
          <w:rStyle w:val="citation"/>
          <w:rFonts w:ascii="Arial" w:hAnsi="Arial" w:cs="Arial"/>
          <w:color w:val="auto"/>
        </w:rPr>
        <w:t xml:space="preserve"> Oral health and treatment need of 11-13 years old urban children in Tibet, China. Community Dent Health </w:t>
      </w:r>
      <w:r w:rsidR="00B40856" w:rsidRPr="006971E3">
        <w:rPr>
          <w:rStyle w:val="citation"/>
          <w:rFonts w:ascii="Arial" w:hAnsi="Arial" w:cs="Arial"/>
          <w:color w:val="auto"/>
        </w:rPr>
        <w:t xml:space="preserve">2000; </w:t>
      </w:r>
      <w:r w:rsidR="00276631" w:rsidRPr="006971E3">
        <w:rPr>
          <w:rStyle w:val="citation"/>
          <w:rFonts w:ascii="Arial" w:hAnsi="Arial" w:cs="Arial"/>
          <w:color w:val="auto"/>
        </w:rPr>
        <w:t>17:38-40.</w:t>
      </w:r>
    </w:p>
    <w:p w:rsidR="00276631" w:rsidRPr="006971E3" w:rsidRDefault="00442361" w:rsidP="006971E3">
      <w:pPr>
        <w:pStyle w:val="NormalWeb"/>
        <w:spacing w:line="480" w:lineRule="auto"/>
        <w:rPr>
          <w:rFonts w:ascii="Arial" w:hAnsi="Arial" w:cs="Arial"/>
        </w:rPr>
      </w:pPr>
      <w:r w:rsidRPr="006971E3">
        <w:rPr>
          <w:rStyle w:val="Emphasis"/>
          <w:rFonts w:ascii="Arial" w:hAnsi="Arial" w:cs="Arial"/>
          <w:i w:val="0"/>
        </w:rPr>
        <w:t>[</w:t>
      </w:r>
      <w:r w:rsidR="00323ADA" w:rsidRPr="006971E3">
        <w:rPr>
          <w:rStyle w:val="Emphasis"/>
          <w:rFonts w:ascii="Arial" w:hAnsi="Arial" w:cs="Arial"/>
          <w:i w:val="0"/>
        </w:rPr>
        <w:t>35</w:t>
      </w:r>
      <w:r w:rsidR="00323ADA" w:rsidRPr="006971E3">
        <w:rPr>
          <w:rFonts w:ascii="Arial" w:hAnsi="Arial" w:cs="Arial"/>
        </w:rPr>
        <w:t>]</w:t>
      </w:r>
      <w:r w:rsidR="00276631" w:rsidRPr="006971E3">
        <w:rPr>
          <w:rStyle w:val="Emphasis"/>
          <w:rFonts w:ascii="Arial" w:hAnsi="Arial" w:cs="Arial"/>
          <w:i w:val="0"/>
        </w:rPr>
        <w:t xml:space="preserve"> Locker</w:t>
      </w:r>
      <w:r w:rsidR="00276631" w:rsidRPr="006971E3">
        <w:rPr>
          <w:rStyle w:val="st"/>
          <w:rFonts w:ascii="Arial" w:hAnsi="Arial" w:cs="Arial"/>
          <w:i/>
        </w:rPr>
        <w:t xml:space="preserve"> </w:t>
      </w:r>
      <w:r w:rsidR="00276631" w:rsidRPr="006971E3">
        <w:rPr>
          <w:rStyle w:val="st"/>
          <w:rFonts w:ascii="Arial" w:hAnsi="Arial" w:cs="Arial"/>
        </w:rPr>
        <w:t>D.</w:t>
      </w:r>
      <w:r w:rsidR="00F22293" w:rsidRPr="006971E3">
        <w:rPr>
          <w:rStyle w:val="st"/>
          <w:rFonts w:ascii="Arial" w:hAnsi="Arial" w:cs="Arial"/>
        </w:rPr>
        <w:t xml:space="preserve"> </w:t>
      </w:r>
      <w:r w:rsidR="00276631" w:rsidRPr="006971E3">
        <w:rPr>
          <w:rStyle w:val="st"/>
          <w:rFonts w:ascii="Arial" w:hAnsi="Arial" w:cs="Arial"/>
        </w:rPr>
        <w:t xml:space="preserve">Deprivation and </w:t>
      </w:r>
      <w:r w:rsidR="00276631" w:rsidRPr="006971E3">
        <w:rPr>
          <w:rStyle w:val="Emphasis"/>
          <w:rFonts w:ascii="Arial" w:hAnsi="Arial" w:cs="Arial"/>
          <w:i w:val="0"/>
        </w:rPr>
        <w:t>oral health</w:t>
      </w:r>
      <w:r w:rsidR="00276631" w:rsidRPr="006971E3">
        <w:rPr>
          <w:rStyle w:val="st"/>
          <w:rFonts w:ascii="Arial" w:hAnsi="Arial" w:cs="Arial"/>
        </w:rPr>
        <w:t>: a review</w:t>
      </w:r>
      <w:r w:rsidR="00F22293" w:rsidRPr="006971E3">
        <w:rPr>
          <w:rStyle w:val="st"/>
          <w:rFonts w:ascii="Arial" w:hAnsi="Arial" w:cs="Arial"/>
        </w:rPr>
        <w:t xml:space="preserve">. </w:t>
      </w:r>
      <w:proofErr w:type="gramStart"/>
      <w:r w:rsidR="00F22293" w:rsidRPr="006971E3">
        <w:rPr>
          <w:rStyle w:val="st"/>
          <w:rFonts w:ascii="Arial" w:hAnsi="Arial" w:cs="Arial"/>
        </w:rPr>
        <w:t xml:space="preserve">Community Dent Oral </w:t>
      </w:r>
      <w:proofErr w:type="spellStart"/>
      <w:r w:rsidR="00F22293" w:rsidRPr="006971E3">
        <w:rPr>
          <w:rStyle w:val="st"/>
          <w:rFonts w:ascii="Arial" w:hAnsi="Arial" w:cs="Arial"/>
        </w:rPr>
        <w:t>Epidemiol</w:t>
      </w:r>
      <w:proofErr w:type="spellEnd"/>
      <w:r w:rsidR="00276631" w:rsidRPr="006971E3">
        <w:rPr>
          <w:rStyle w:val="st"/>
          <w:rFonts w:ascii="Arial" w:hAnsi="Arial" w:cs="Arial"/>
        </w:rPr>
        <w:t xml:space="preserve"> </w:t>
      </w:r>
      <w:r w:rsidR="00F22293" w:rsidRPr="006971E3">
        <w:rPr>
          <w:rStyle w:val="st"/>
          <w:rFonts w:ascii="Arial" w:hAnsi="Arial" w:cs="Arial"/>
        </w:rPr>
        <w:t>2000; 28</w:t>
      </w:r>
      <w:r w:rsidR="002521BB" w:rsidRPr="006971E3">
        <w:rPr>
          <w:rStyle w:val="st"/>
          <w:rFonts w:ascii="Arial" w:hAnsi="Arial" w:cs="Arial"/>
        </w:rPr>
        <w:t>:161-</w:t>
      </w:r>
      <w:r w:rsidR="00276631" w:rsidRPr="006971E3">
        <w:rPr>
          <w:rStyle w:val="st"/>
          <w:rFonts w:ascii="Arial" w:hAnsi="Arial" w:cs="Arial"/>
        </w:rPr>
        <w:t>69.</w:t>
      </w:r>
      <w:proofErr w:type="gramEnd"/>
      <w:r w:rsidR="00276631" w:rsidRPr="006971E3">
        <w:rPr>
          <w:rStyle w:val="st"/>
          <w:rFonts w:ascii="Arial" w:hAnsi="Arial" w:cs="Arial"/>
        </w:rPr>
        <w:t xml:space="preserve"> </w:t>
      </w:r>
    </w:p>
    <w:p w:rsidR="00276631" w:rsidRPr="006971E3" w:rsidRDefault="00442361" w:rsidP="006971E3">
      <w:pPr>
        <w:pStyle w:val="NormalWeb1"/>
        <w:spacing w:line="480" w:lineRule="auto"/>
        <w:ind w:right="75"/>
        <w:jc w:val="both"/>
        <w:rPr>
          <w:rFonts w:ascii="Arial" w:hAnsi="Arial" w:cs="Arial"/>
        </w:rPr>
      </w:pPr>
      <w:r w:rsidRPr="006971E3">
        <w:rPr>
          <w:rFonts w:ascii="Arial" w:hAnsi="Arial" w:cs="Arial"/>
        </w:rPr>
        <w:t>[</w:t>
      </w:r>
      <w:r w:rsidR="00323ADA" w:rsidRPr="006971E3">
        <w:rPr>
          <w:rFonts w:ascii="Arial" w:hAnsi="Arial" w:cs="Arial"/>
        </w:rPr>
        <w:t>36]</w:t>
      </w:r>
      <w:r w:rsidR="00276631" w:rsidRPr="006971E3">
        <w:rPr>
          <w:rFonts w:ascii="Arial" w:hAnsi="Arial" w:cs="Arial"/>
        </w:rPr>
        <w:t xml:space="preserve"> </w:t>
      </w:r>
      <w:r w:rsidR="00B83AA2" w:rsidRPr="006971E3">
        <w:rPr>
          <w:rFonts w:ascii="Arial" w:hAnsi="Arial" w:cs="Arial"/>
        </w:rPr>
        <w:t xml:space="preserve">Ellwood R, </w:t>
      </w:r>
      <w:proofErr w:type="spellStart"/>
      <w:r w:rsidR="00B83AA2" w:rsidRPr="006971E3">
        <w:rPr>
          <w:rFonts w:ascii="Arial" w:hAnsi="Arial" w:cs="Arial"/>
        </w:rPr>
        <w:t>O’Mullane</w:t>
      </w:r>
      <w:proofErr w:type="spellEnd"/>
      <w:r w:rsidR="00B83AA2" w:rsidRPr="006971E3">
        <w:rPr>
          <w:rFonts w:ascii="Arial" w:hAnsi="Arial" w:cs="Arial"/>
        </w:rPr>
        <w:t xml:space="preserve"> D. </w:t>
      </w:r>
      <w:proofErr w:type="gramStart"/>
      <w:r w:rsidR="00276631" w:rsidRPr="006971E3">
        <w:rPr>
          <w:rFonts w:ascii="Arial" w:hAnsi="Arial" w:cs="Arial"/>
        </w:rPr>
        <w:t>The association between area deprivation and dental caries in groups with or without fluoridation.</w:t>
      </w:r>
      <w:proofErr w:type="gramEnd"/>
      <w:r w:rsidR="00276631" w:rsidRPr="006971E3">
        <w:rPr>
          <w:rFonts w:ascii="Arial" w:hAnsi="Arial" w:cs="Arial"/>
        </w:rPr>
        <w:t xml:space="preserve"> </w:t>
      </w:r>
      <w:proofErr w:type="gramStart"/>
      <w:r w:rsidR="00276631" w:rsidRPr="006971E3">
        <w:rPr>
          <w:rFonts w:ascii="Arial" w:hAnsi="Arial" w:cs="Arial"/>
        </w:rPr>
        <w:t xml:space="preserve">Community Dent Health </w:t>
      </w:r>
      <w:r w:rsidR="00B83AA2" w:rsidRPr="006971E3">
        <w:rPr>
          <w:rFonts w:ascii="Arial" w:hAnsi="Arial" w:cs="Arial"/>
        </w:rPr>
        <w:t xml:space="preserve">1995; </w:t>
      </w:r>
      <w:r w:rsidR="00276631" w:rsidRPr="006971E3">
        <w:rPr>
          <w:rFonts w:ascii="Arial" w:hAnsi="Arial" w:cs="Arial"/>
        </w:rPr>
        <w:t>12:18-22.</w:t>
      </w:r>
      <w:proofErr w:type="gramEnd"/>
    </w:p>
    <w:p w:rsidR="00276631" w:rsidRPr="006971E3" w:rsidRDefault="00276631" w:rsidP="006971E3">
      <w:pPr>
        <w:autoSpaceDE w:val="0"/>
        <w:autoSpaceDN w:val="0"/>
        <w:adjustRightInd w:val="0"/>
        <w:spacing w:line="480" w:lineRule="auto"/>
        <w:rPr>
          <w:rFonts w:ascii="Arial" w:hAnsi="Arial" w:cs="Arial"/>
        </w:rPr>
      </w:pPr>
    </w:p>
    <w:p w:rsidR="00276631" w:rsidRPr="006971E3" w:rsidRDefault="00442361" w:rsidP="006971E3">
      <w:pPr>
        <w:autoSpaceDE w:val="0"/>
        <w:autoSpaceDN w:val="0"/>
        <w:adjustRightInd w:val="0"/>
        <w:spacing w:line="480" w:lineRule="auto"/>
        <w:rPr>
          <w:rFonts w:ascii="Arial" w:hAnsi="Arial" w:cs="Arial"/>
        </w:rPr>
      </w:pPr>
      <w:r w:rsidRPr="006971E3">
        <w:rPr>
          <w:rFonts w:ascii="Arial" w:hAnsi="Arial" w:cs="Arial"/>
        </w:rPr>
        <w:lastRenderedPageBreak/>
        <w:t>[</w:t>
      </w:r>
      <w:r w:rsidR="00323ADA" w:rsidRPr="006971E3">
        <w:rPr>
          <w:rFonts w:ascii="Arial" w:hAnsi="Arial" w:cs="Arial"/>
        </w:rPr>
        <w:t>37]</w:t>
      </w:r>
      <w:r w:rsidR="00276631" w:rsidRPr="006971E3">
        <w:rPr>
          <w:rFonts w:ascii="Arial" w:hAnsi="Arial" w:cs="Arial"/>
        </w:rPr>
        <w:t xml:space="preserve"> Peres MA, Peres </w:t>
      </w:r>
      <w:r w:rsidR="001726DB" w:rsidRPr="006971E3">
        <w:rPr>
          <w:rFonts w:ascii="Arial" w:hAnsi="Arial" w:cs="Arial"/>
        </w:rPr>
        <w:t xml:space="preserve">KG, </w:t>
      </w:r>
      <w:proofErr w:type="spellStart"/>
      <w:r w:rsidR="001726DB" w:rsidRPr="006971E3">
        <w:rPr>
          <w:rFonts w:ascii="Arial" w:hAnsi="Arial" w:cs="Arial"/>
        </w:rPr>
        <w:t>Frias</w:t>
      </w:r>
      <w:proofErr w:type="spellEnd"/>
      <w:r w:rsidR="001726DB" w:rsidRPr="006971E3">
        <w:rPr>
          <w:rFonts w:ascii="Arial" w:hAnsi="Arial" w:cs="Arial"/>
        </w:rPr>
        <w:t xml:space="preserve"> AC, </w:t>
      </w:r>
      <w:r w:rsidR="00263D18" w:rsidRPr="006971E3">
        <w:rPr>
          <w:rFonts w:ascii="Arial" w:hAnsi="Arial" w:cs="Arial"/>
        </w:rPr>
        <w:t xml:space="preserve">et al. </w:t>
      </w:r>
      <w:r w:rsidR="00276631" w:rsidRPr="006971E3">
        <w:rPr>
          <w:rFonts w:ascii="Arial" w:hAnsi="Arial" w:cs="Arial"/>
        </w:rPr>
        <w:t>Contextual and individual assessment of dental pain individual assessment of dental pain period prevalence in adolescents: a multi</w:t>
      </w:r>
      <w:r w:rsidR="001726DB" w:rsidRPr="006971E3">
        <w:rPr>
          <w:rFonts w:ascii="Arial" w:hAnsi="Arial" w:cs="Arial"/>
        </w:rPr>
        <w:t xml:space="preserve">level approach. </w:t>
      </w:r>
      <w:proofErr w:type="gramStart"/>
      <w:r w:rsidR="001726DB" w:rsidRPr="006971E3">
        <w:rPr>
          <w:rFonts w:ascii="Arial" w:hAnsi="Arial" w:cs="Arial"/>
        </w:rPr>
        <w:t>BMC Oral Health</w:t>
      </w:r>
      <w:r w:rsidR="00276631" w:rsidRPr="006971E3">
        <w:rPr>
          <w:rFonts w:ascii="Arial" w:hAnsi="Arial" w:cs="Arial"/>
        </w:rPr>
        <w:t xml:space="preserve"> </w:t>
      </w:r>
      <w:r w:rsidR="001726DB" w:rsidRPr="006971E3">
        <w:rPr>
          <w:rFonts w:ascii="Arial" w:hAnsi="Arial" w:cs="Arial"/>
        </w:rPr>
        <w:t xml:space="preserve">2010; </w:t>
      </w:r>
      <w:r w:rsidR="00276631" w:rsidRPr="006971E3">
        <w:rPr>
          <w:rFonts w:ascii="Arial" w:hAnsi="Arial" w:cs="Arial"/>
        </w:rPr>
        <w:t>10: 20.</w:t>
      </w:r>
      <w:proofErr w:type="gramEnd"/>
    </w:p>
    <w:p w:rsidR="00276631" w:rsidRPr="006971E3" w:rsidRDefault="00276631" w:rsidP="006971E3">
      <w:pPr>
        <w:autoSpaceDE w:val="0"/>
        <w:autoSpaceDN w:val="0"/>
        <w:adjustRightInd w:val="0"/>
        <w:spacing w:line="480" w:lineRule="auto"/>
        <w:rPr>
          <w:rFonts w:ascii="Arial" w:hAnsi="Arial" w:cs="Arial"/>
        </w:rPr>
      </w:pPr>
    </w:p>
    <w:p w:rsidR="00276631" w:rsidRPr="006971E3" w:rsidRDefault="00442361" w:rsidP="006971E3">
      <w:pPr>
        <w:pStyle w:val="Heading4"/>
        <w:spacing w:line="480" w:lineRule="auto"/>
        <w:rPr>
          <w:rFonts w:ascii="Arial" w:hAnsi="Arial" w:cs="Arial"/>
          <w:b w:val="0"/>
          <w:i w:val="0"/>
          <w:color w:val="auto"/>
        </w:rPr>
      </w:pPr>
      <w:r w:rsidRPr="006971E3">
        <w:rPr>
          <w:rFonts w:ascii="Arial" w:hAnsi="Arial" w:cs="Arial"/>
          <w:b w:val="0"/>
          <w:bCs w:val="0"/>
          <w:i w:val="0"/>
          <w:color w:val="auto"/>
        </w:rPr>
        <w:t>[</w:t>
      </w:r>
      <w:r w:rsidR="00323ADA" w:rsidRPr="006971E3">
        <w:rPr>
          <w:rFonts w:ascii="Arial" w:hAnsi="Arial" w:cs="Arial"/>
          <w:b w:val="0"/>
          <w:bCs w:val="0"/>
          <w:i w:val="0"/>
          <w:color w:val="auto"/>
        </w:rPr>
        <w:t>38</w:t>
      </w:r>
      <w:r w:rsidR="00323ADA" w:rsidRPr="006971E3">
        <w:rPr>
          <w:rFonts w:ascii="Arial" w:hAnsi="Arial" w:cs="Arial"/>
          <w:b w:val="0"/>
          <w:i w:val="0"/>
          <w:color w:val="auto"/>
        </w:rPr>
        <w:t>]</w:t>
      </w:r>
      <w:r w:rsidR="00276631" w:rsidRPr="006971E3">
        <w:rPr>
          <w:rFonts w:ascii="Arial" w:hAnsi="Arial" w:cs="Arial"/>
          <w:b w:val="0"/>
          <w:bCs w:val="0"/>
          <w:i w:val="0"/>
          <w:color w:val="auto"/>
        </w:rPr>
        <w:t xml:space="preserve"> </w:t>
      </w:r>
      <w:proofErr w:type="spellStart"/>
      <w:r w:rsidR="00276631" w:rsidRPr="006971E3">
        <w:rPr>
          <w:rFonts w:ascii="Arial" w:hAnsi="Arial" w:cs="Arial"/>
          <w:b w:val="0"/>
          <w:bCs w:val="0"/>
          <w:i w:val="0"/>
          <w:color w:val="auto"/>
        </w:rPr>
        <w:t>Tôrres</w:t>
      </w:r>
      <w:proofErr w:type="spellEnd"/>
      <w:r w:rsidR="00276631" w:rsidRPr="006971E3">
        <w:rPr>
          <w:rFonts w:ascii="Arial" w:hAnsi="Arial" w:cs="Arial"/>
          <w:b w:val="0"/>
          <w:bCs w:val="0"/>
          <w:i w:val="0"/>
          <w:color w:val="auto"/>
        </w:rPr>
        <w:t xml:space="preserve"> </w:t>
      </w:r>
      <w:proofErr w:type="gramStart"/>
      <w:r w:rsidR="00276631" w:rsidRPr="006971E3">
        <w:rPr>
          <w:rFonts w:ascii="Arial" w:hAnsi="Arial" w:cs="Arial"/>
          <w:b w:val="0"/>
          <w:bCs w:val="0"/>
          <w:i w:val="0"/>
          <w:color w:val="auto"/>
        </w:rPr>
        <w:t xml:space="preserve">LHNT </w:t>
      </w:r>
      <w:r w:rsidR="00276631" w:rsidRPr="006971E3">
        <w:rPr>
          <w:rFonts w:ascii="Arial" w:hAnsi="Arial" w:cs="Arial"/>
          <w:b w:val="0"/>
          <w:i w:val="0"/>
          <w:color w:val="auto"/>
        </w:rPr>
        <w:t>,</w:t>
      </w:r>
      <w:proofErr w:type="gramEnd"/>
      <w:r w:rsidR="00276631" w:rsidRPr="006971E3">
        <w:rPr>
          <w:rFonts w:ascii="Arial" w:hAnsi="Arial" w:cs="Arial"/>
          <w:b w:val="0"/>
          <w:i w:val="0"/>
          <w:color w:val="auto"/>
        </w:rPr>
        <w:t xml:space="preserve"> </w:t>
      </w:r>
      <w:proofErr w:type="spellStart"/>
      <w:r w:rsidR="00276631" w:rsidRPr="006971E3">
        <w:rPr>
          <w:rFonts w:ascii="Arial" w:hAnsi="Arial" w:cs="Arial"/>
          <w:b w:val="0"/>
          <w:i w:val="0"/>
          <w:color w:val="auto"/>
        </w:rPr>
        <w:t>Zanatta</w:t>
      </w:r>
      <w:proofErr w:type="spellEnd"/>
      <w:r w:rsidR="00276631" w:rsidRPr="006971E3">
        <w:rPr>
          <w:rFonts w:ascii="Arial" w:hAnsi="Arial" w:cs="Arial"/>
          <w:b w:val="0"/>
          <w:i w:val="0"/>
          <w:color w:val="auto"/>
        </w:rPr>
        <w:t xml:space="preserve"> J, </w:t>
      </w:r>
      <w:proofErr w:type="spellStart"/>
      <w:r w:rsidR="00276631" w:rsidRPr="006971E3">
        <w:rPr>
          <w:rFonts w:ascii="Arial" w:hAnsi="Arial" w:cs="Arial"/>
          <w:b w:val="0"/>
          <w:i w:val="0"/>
          <w:color w:val="auto"/>
        </w:rPr>
        <w:t>Pizolato</w:t>
      </w:r>
      <w:proofErr w:type="spellEnd"/>
      <w:r w:rsidR="00276631" w:rsidRPr="006971E3">
        <w:rPr>
          <w:rFonts w:ascii="Arial" w:hAnsi="Arial" w:cs="Arial"/>
          <w:b w:val="0"/>
          <w:i w:val="0"/>
          <w:color w:val="auto"/>
        </w:rPr>
        <w:t xml:space="preserve"> RA, </w:t>
      </w:r>
      <w:r w:rsidR="002F43AF" w:rsidRPr="006971E3">
        <w:rPr>
          <w:rFonts w:ascii="Arial" w:hAnsi="Arial" w:cs="Arial"/>
          <w:b w:val="0"/>
          <w:i w:val="0"/>
          <w:color w:val="auto"/>
        </w:rPr>
        <w:t>et al</w:t>
      </w:r>
      <w:r w:rsidR="002F43AF" w:rsidRPr="006971E3">
        <w:rPr>
          <w:rFonts w:ascii="Arial" w:hAnsi="Arial" w:cs="Arial"/>
          <w:b w:val="0"/>
          <w:i w:val="0"/>
        </w:rPr>
        <w:t xml:space="preserve">. </w:t>
      </w:r>
      <w:r w:rsidR="00276631" w:rsidRPr="006971E3">
        <w:rPr>
          <w:rFonts w:ascii="Arial" w:hAnsi="Arial" w:cs="Arial"/>
          <w:b w:val="0"/>
          <w:i w:val="0"/>
          <w:color w:val="auto"/>
        </w:rPr>
        <w:t>Reasons related to tooth loss among adolescents in São P</w:t>
      </w:r>
      <w:r w:rsidR="00EE2675" w:rsidRPr="006971E3">
        <w:rPr>
          <w:rFonts w:ascii="Arial" w:hAnsi="Arial" w:cs="Arial"/>
          <w:b w:val="0"/>
          <w:i w:val="0"/>
          <w:color w:val="auto"/>
        </w:rPr>
        <w:t xml:space="preserve">aulo, Brazil. Braz. J. Oral </w:t>
      </w:r>
      <w:proofErr w:type="spellStart"/>
      <w:r w:rsidR="00EE2675" w:rsidRPr="006971E3">
        <w:rPr>
          <w:rFonts w:ascii="Arial" w:hAnsi="Arial" w:cs="Arial"/>
          <w:b w:val="0"/>
          <w:i w:val="0"/>
          <w:color w:val="auto"/>
        </w:rPr>
        <w:t>Sci</w:t>
      </w:r>
      <w:proofErr w:type="spellEnd"/>
      <w:r w:rsidR="00EE2675" w:rsidRPr="006971E3">
        <w:rPr>
          <w:rFonts w:ascii="Arial" w:hAnsi="Arial" w:cs="Arial"/>
          <w:b w:val="0"/>
          <w:i w:val="0"/>
          <w:color w:val="auto"/>
        </w:rPr>
        <w:t xml:space="preserve"> 2014</w:t>
      </w:r>
      <w:r w:rsidR="002630FC" w:rsidRPr="006971E3">
        <w:rPr>
          <w:rFonts w:ascii="Arial" w:hAnsi="Arial" w:cs="Arial"/>
          <w:b w:val="0"/>
          <w:i w:val="0"/>
          <w:color w:val="auto"/>
        </w:rPr>
        <w:t>; 13:37</w:t>
      </w:r>
      <w:r w:rsidR="00276631" w:rsidRPr="006971E3">
        <w:rPr>
          <w:rFonts w:ascii="Arial" w:hAnsi="Arial" w:cs="Arial"/>
          <w:b w:val="0"/>
          <w:i w:val="0"/>
          <w:color w:val="auto"/>
        </w:rPr>
        <w:t xml:space="preserve">-42. http://dx.doi.org/10.1590/1677-3225v13n1a08  </w:t>
      </w:r>
    </w:p>
    <w:p w:rsidR="00276631" w:rsidRPr="006971E3" w:rsidRDefault="00276631" w:rsidP="006971E3">
      <w:pPr>
        <w:spacing w:line="480" w:lineRule="auto"/>
        <w:rPr>
          <w:rFonts w:ascii="Arial" w:hAnsi="Arial" w:cs="Arial"/>
        </w:rPr>
      </w:pPr>
    </w:p>
    <w:p w:rsidR="00276631" w:rsidRPr="006971E3" w:rsidRDefault="00442361" w:rsidP="006971E3">
      <w:pPr>
        <w:spacing w:line="480" w:lineRule="auto"/>
        <w:rPr>
          <w:rFonts w:ascii="Arial" w:hAnsi="Arial" w:cs="Arial"/>
        </w:rPr>
      </w:pPr>
      <w:r w:rsidRPr="006971E3">
        <w:rPr>
          <w:rFonts w:ascii="Arial" w:hAnsi="Arial" w:cs="Arial"/>
        </w:rPr>
        <w:t>[</w:t>
      </w:r>
      <w:r w:rsidR="00B952F1" w:rsidRPr="006971E3">
        <w:rPr>
          <w:rFonts w:ascii="Arial" w:hAnsi="Arial" w:cs="Arial"/>
        </w:rPr>
        <w:t>39]</w:t>
      </w:r>
      <w:r w:rsidR="00276631" w:rsidRPr="006971E3">
        <w:rPr>
          <w:rFonts w:ascii="Arial" w:hAnsi="Arial" w:cs="Arial"/>
        </w:rPr>
        <w:t xml:space="preserve"> </w:t>
      </w:r>
      <w:proofErr w:type="spellStart"/>
      <w:r w:rsidR="00276631" w:rsidRPr="006971E3">
        <w:rPr>
          <w:rFonts w:ascii="Arial" w:hAnsi="Arial" w:cs="Arial"/>
        </w:rPr>
        <w:t>Touger</w:t>
      </w:r>
      <w:proofErr w:type="spellEnd"/>
      <w:r w:rsidR="00276631" w:rsidRPr="006971E3">
        <w:rPr>
          <w:rFonts w:ascii="Arial" w:hAnsi="Arial" w:cs="Arial"/>
        </w:rPr>
        <w:t>-Decker R</w:t>
      </w:r>
      <w:r w:rsidR="00FE11E2" w:rsidRPr="006971E3">
        <w:rPr>
          <w:rFonts w:ascii="Arial" w:hAnsi="Arial" w:cs="Arial"/>
        </w:rPr>
        <w:t xml:space="preserve">, Mobley CC. </w:t>
      </w:r>
      <w:r w:rsidR="00276631" w:rsidRPr="006971E3">
        <w:rPr>
          <w:rFonts w:ascii="Arial" w:hAnsi="Arial" w:cs="Arial"/>
        </w:rPr>
        <w:t xml:space="preserve">Position of the </w:t>
      </w:r>
      <w:proofErr w:type="spellStart"/>
      <w:proofErr w:type="gramStart"/>
      <w:r w:rsidR="00276631" w:rsidRPr="006971E3">
        <w:rPr>
          <w:rFonts w:ascii="Arial" w:hAnsi="Arial" w:cs="Arial"/>
        </w:rPr>
        <w:t>american</w:t>
      </w:r>
      <w:proofErr w:type="spellEnd"/>
      <w:proofErr w:type="gramEnd"/>
      <w:r w:rsidR="00276631" w:rsidRPr="006971E3">
        <w:rPr>
          <w:rFonts w:ascii="Arial" w:hAnsi="Arial" w:cs="Arial"/>
        </w:rPr>
        <w:t xml:space="preserve"> </w:t>
      </w:r>
      <w:proofErr w:type="spellStart"/>
      <w:r w:rsidR="00276631" w:rsidRPr="006971E3">
        <w:rPr>
          <w:rFonts w:ascii="Arial" w:hAnsi="Arial" w:cs="Arial"/>
        </w:rPr>
        <w:t>dietic</w:t>
      </w:r>
      <w:proofErr w:type="spellEnd"/>
      <w:r w:rsidR="00276631" w:rsidRPr="006971E3">
        <w:rPr>
          <w:rFonts w:ascii="Arial" w:hAnsi="Arial" w:cs="Arial"/>
        </w:rPr>
        <w:t xml:space="preserve"> association: Oral health and nutrition. J. Am</w:t>
      </w:r>
      <w:r w:rsidR="002370C7" w:rsidRPr="006971E3">
        <w:rPr>
          <w:rFonts w:ascii="Arial" w:hAnsi="Arial" w:cs="Arial"/>
        </w:rPr>
        <w:t>.</w:t>
      </w:r>
      <w:r w:rsidR="00276631" w:rsidRPr="006971E3">
        <w:rPr>
          <w:rFonts w:ascii="Arial" w:hAnsi="Arial" w:cs="Arial"/>
        </w:rPr>
        <w:t xml:space="preserve"> Dent. Assoc </w:t>
      </w:r>
      <w:r w:rsidR="00FE11E2" w:rsidRPr="006971E3">
        <w:rPr>
          <w:rFonts w:ascii="Arial" w:hAnsi="Arial" w:cs="Arial"/>
        </w:rPr>
        <w:t xml:space="preserve">2007; </w:t>
      </w:r>
      <w:r w:rsidR="00B3503A" w:rsidRPr="006971E3">
        <w:rPr>
          <w:rFonts w:ascii="Arial" w:hAnsi="Arial" w:cs="Arial"/>
        </w:rPr>
        <w:t>107:1418-</w:t>
      </w:r>
      <w:r w:rsidR="00276631" w:rsidRPr="006971E3">
        <w:rPr>
          <w:rFonts w:ascii="Arial" w:hAnsi="Arial" w:cs="Arial"/>
        </w:rPr>
        <w:t>28.</w:t>
      </w:r>
    </w:p>
    <w:p w:rsidR="00276631" w:rsidRPr="006971E3" w:rsidRDefault="00276631" w:rsidP="006971E3">
      <w:pPr>
        <w:autoSpaceDE w:val="0"/>
        <w:autoSpaceDN w:val="0"/>
        <w:adjustRightInd w:val="0"/>
        <w:spacing w:line="480" w:lineRule="auto"/>
        <w:rPr>
          <w:rFonts w:ascii="Arial" w:hAnsi="Arial" w:cs="Arial"/>
          <w:color w:val="000000"/>
        </w:rPr>
      </w:pPr>
    </w:p>
    <w:p w:rsidR="00276631" w:rsidRPr="006971E3" w:rsidRDefault="00442361" w:rsidP="006971E3">
      <w:pPr>
        <w:autoSpaceDE w:val="0"/>
        <w:autoSpaceDN w:val="0"/>
        <w:adjustRightInd w:val="0"/>
        <w:spacing w:line="480" w:lineRule="auto"/>
        <w:rPr>
          <w:rFonts w:ascii="Arial" w:hAnsi="Arial" w:cs="Arial"/>
          <w:color w:val="000000"/>
        </w:rPr>
      </w:pPr>
      <w:r w:rsidRPr="006971E3">
        <w:rPr>
          <w:rFonts w:ascii="Arial" w:hAnsi="Arial" w:cs="Arial"/>
          <w:color w:val="000000"/>
        </w:rPr>
        <w:t>[</w:t>
      </w:r>
      <w:r w:rsidR="00B952F1" w:rsidRPr="006971E3">
        <w:rPr>
          <w:rFonts w:ascii="Arial" w:hAnsi="Arial" w:cs="Arial"/>
          <w:color w:val="000000"/>
        </w:rPr>
        <w:t>40</w:t>
      </w:r>
      <w:r w:rsidR="00B952F1" w:rsidRPr="006971E3">
        <w:rPr>
          <w:rFonts w:ascii="Arial" w:hAnsi="Arial" w:cs="Arial"/>
        </w:rPr>
        <w:t>]</w:t>
      </w:r>
      <w:r w:rsidR="00CC493E" w:rsidRPr="006971E3">
        <w:rPr>
          <w:rFonts w:ascii="Arial" w:hAnsi="Arial" w:cs="Arial"/>
          <w:color w:val="000000"/>
        </w:rPr>
        <w:t xml:space="preserve"> Alvarez JO. </w:t>
      </w:r>
      <w:r w:rsidR="00276631" w:rsidRPr="006971E3">
        <w:rPr>
          <w:rFonts w:ascii="Arial" w:hAnsi="Arial" w:cs="Arial"/>
          <w:color w:val="000000"/>
        </w:rPr>
        <w:t xml:space="preserve">Nutrition, tooth development, and dental caries. </w:t>
      </w:r>
      <w:r w:rsidR="00276631" w:rsidRPr="006971E3">
        <w:rPr>
          <w:rFonts w:ascii="Arial" w:hAnsi="Arial" w:cs="Arial"/>
          <w:iCs/>
          <w:color w:val="000000"/>
        </w:rPr>
        <w:t>American Journal of Clinical Nutrition</w:t>
      </w:r>
      <w:r w:rsidR="00276631" w:rsidRPr="006971E3">
        <w:rPr>
          <w:rFonts w:ascii="Arial" w:hAnsi="Arial" w:cs="Arial"/>
          <w:i/>
          <w:iCs/>
          <w:color w:val="000000"/>
        </w:rPr>
        <w:t xml:space="preserve"> </w:t>
      </w:r>
      <w:r w:rsidR="00CC493E" w:rsidRPr="006971E3">
        <w:rPr>
          <w:rFonts w:ascii="Arial" w:hAnsi="Arial" w:cs="Arial"/>
          <w:color w:val="000000"/>
        </w:rPr>
        <w:t xml:space="preserve">1995; </w:t>
      </w:r>
      <w:r w:rsidR="00276631" w:rsidRPr="006971E3">
        <w:rPr>
          <w:rFonts w:ascii="Arial" w:hAnsi="Arial" w:cs="Arial"/>
          <w:iCs/>
          <w:color w:val="000000"/>
        </w:rPr>
        <w:t>61</w:t>
      </w:r>
      <w:r w:rsidR="00CC493E" w:rsidRPr="006971E3">
        <w:rPr>
          <w:rFonts w:ascii="Arial" w:hAnsi="Arial" w:cs="Arial"/>
          <w:iCs/>
          <w:color w:val="000000"/>
        </w:rPr>
        <w:t>:</w:t>
      </w:r>
      <w:r w:rsidR="00276631" w:rsidRPr="006971E3">
        <w:rPr>
          <w:rFonts w:ascii="Arial" w:hAnsi="Arial" w:cs="Arial"/>
          <w:i/>
          <w:iCs/>
          <w:color w:val="000000"/>
        </w:rPr>
        <w:t xml:space="preserve"> </w:t>
      </w:r>
      <w:r w:rsidR="00B3503A" w:rsidRPr="006971E3">
        <w:rPr>
          <w:rFonts w:ascii="Arial" w:hAnsi="Arial" w:cs="Arial"/>
          <w:color w:val="000000"/>
        </w:rPr>
        <w:t>410S-</w:t>
      </w:r>
      <w:r w:rsidR="00276631" w:rsidRPr="006971E3">
        <w:rPr>
          <w:rFonts w:ascii="Arial" w:hAnsi="Arial" w:cs="Arial"/>
          <w:color w:val="000000"/>
        </w:rPr>
        <w:t>16S.</w:t>
      </w:r>
    </w:p>
    <w:p w:rsidR="00276631" w:rsidRPr="006971E3" w:rsidRDefault="00276631" w:rsidP="006971E3">
      <w:pPr>
        <w:autoSpaceDE w:val="0"/>
        <w:autoSpaceDN w:val="0"/>
        <w:adjustRightInd w:val="0"/>
        <w:spacing w:line="480" w:lineRule="auto"/>
        <w:rPr>
          <w:rFonts w:ascii="Arial" w:hAnsi="Arial" w:cs="Arial"/>
        </w:rPr>
      </w:pPr>
    </w:p>
    <w:p w:rsidR="00276631" w:rsidRPr="006971E3" w:rsidRDefault="00442361" w:rsidP="006971E3">
      <w:pPr>
        <w:autoSpaceDE w:val="0"/>
        <w:autoSpaceDN w:val="0"/>
        <w:adjustRightInd w:val="0"/>
        <w:spacing w:line="480" w:lineRule="auto"/>
        <w:rPr>
          <w:rFonts w:ascii="Arial" w:hAnsi="Arial" w:cs="Arial"/>
        </w:rPr>
      </w:pPr>
      <w:r w:rsidRPr="006971E3">
        <w:rPr>
          <w:rFonts w:ascii="Arial" w:hAnsi="Arial" w:cs="Arial"/>
        </w:rPr>
        <w:t>[</w:t>
      </w:r>
      <w:r w:rsidR="00B952F1" w:rsidRPr="006971E3">
        <w:rPr>
          <w:rFonts w:ascii="Arial" w:hAnsi="Arial" w:cs="Arial"/>
        </w:rPr>
        <w:t>41]</w:t>
      </w:r>
      <w:r w:rsidR="00E456B3" w:rsidRPr="006971E3">
        <w:rPr>
          <w:rFonts w:ascii="Arial" w:hAnsi="Arial" w:cs="Arial"/>
        </w:rPr>
        <w:t xml:space="preserve"> Johansson I, </w:t>
      </w:r>
      <w:proofErr w:type="spellStart"/>
      <w:r w:rsidR="00E456B3" w:rsidRPr="006971E3">
        <w:rPr>
          <w:rFonts w:ascii="Arial" w:hAnsi="Arial" w:cs="Arial"/>
        </w:rPr>
        <w:t>Saellström</w:t>
      </w:r>
      <w:proofErr w:type="spellEnd"/>
      <w:r w:rsidR="00E456B3" w:rsidRPr="006971E3">
        <w:rPr>
          <w:rFonts w:ascii="Arial" w:hAnsi="Arial" w:cs="Arial"/>
        </w:rPr>
        <w:t xml:space="preserve"> AK</w:t>
      </w:r>
      <w:r w:rsidR="00276631" w:rsidRPr="006971E3">
        <w:rPr>
          <w:rFonts w:ascii="Arial" w:hAnsi="Arial" w:cs="Arial"/>
        </w:rPr>
        <w:t xml:space="preserve">, </w:t>
      </w:r>
      <w:proofErr w:type="spellStart"/>
      <w:r w:rsidR="00276631" w:rsidRPr="006971E3">
        <w:rPr>
          <w:rFonts w:ascii="Arial" w:hAnsi="Arial" w:cs="Arial"/>
        </w:rPr>
        <w:t>R</w:t>
      </w:r>
      <w:r w:rsidR="00E456B3" w:rsidRPr="006971E3">
        <w:rPr>
          <w:rFonts w:ascii="Arial" w:hAnsi="Arial" w:cs="Arial"/>
        </w:rPr>
        <w:t>ajan</w:t>
      </w:r>
      <w:proofErr w:type="spellEnd"/>
      <w:r w:rsidR="00E456B3" w:rsidRPr="006971E3">
        <w:rPr>
          <w:rFonts w:ascii="Arial" w:hAnsi="Arial" w:cs="Arial"/>
        </w:rPr>
        <w:t xml:space="preserve"> BP,  </w:t>
      </w:r>
      <w:r w:rsidR="002521BB" w:rsidRPr="006971E3">
        <w:rPr>
          <w:rFonts w:ascii="Arial" w:hAnsi="Arial" w:cs="Arial"/>
        </w:rPr>
        <w:t>et al</w:t>
      </w:r>
      <w:r w:rsidR="00E96977" w:rsidRPr="006971E3">
        <w:rPr>
          <w:rFonts w:ascii="Arial" w:hAnsi="Arial" w:cs="Arial"/>
        </w:rPr>
        <w:t xml:space="preserve">. </w:t>
      </w:r>
      <w:r w:rsidR="00276631" w:rsidRPr="006971E3">
        <w:rPr>
          <w:rFonts w:ascii="Arial" w:hAnsi="Arial" w:cs="Arial"/>
        </w:rPr>
        <w:t xml:space="preserve">Salivary flow and dental caries in Indian children suffering from chronic malnutrition. </w:t>
      </w:r>
      <w:proofErr w:type="gramStart"/>
      <w:r w:rsidR="008D0257" w:rsidRPr="006971E3">
        <w:rPr>
          <w:rFonts w:ascii="Arial" w:hAnsi="Arial" w:cs="Arial"/>
          <w:iCs/>
        </w:rPr>
        <w:t>Caries Research</w:t>
      </w:r>
      <w:r w:rsidR="00276631" w:rsidRPr="006971E3">
        <w:rPr>
          <w:rFonts w:ascii="Arial" w:hAnsi="Arial" w:cs="Arial"/>
          <w:i/>
          <w:iCs/>
        </w:rPr>
        <w:t xml:space="preserve"> </w:t>
      </w:r>
      <w:r w:rsidR="008D0257" w:rsidRPr="006971E3">
        <w:rPr>
          <w:rFonts w:ascii="Arial" w:hAnsi="Arial" w:cs="Arial"/>
        </w:rPr>
        <w:t xml:space="preserve">1992; </w:t>
      </w:r>
      <w:r w:rsidR="008D0257" w:rsidRPr="006971E3">
        <w:rPr>
          <w:rFonts w:ascii="Arial" w:hAnsi="Arial" w:cs="Arial"/>
          <w:iCs/>
        </w:rPr>
        <w:t>26:</w:t>
      </w:r>
      <w:r w:rsidR="00276631" w:rsidRPr="006971E3">
        <w:rPr>
          <w:rFonts w:ascii="Arial" w:hAnsi="Arial" w:cs="Arial"/>
        </w:rPr>
        <w:t xml:space="preserve"> 38-43.</w:t>
      </w:r>
      <w:proofErr w:type="gramEnd"/>
    </w:p>
    <w:p w:rsidR="00276631" w:rsidRPr="006971E3" w:rsidRDefault="00276631" w:rsidP="006971E3">
      <w:pPr>
        <w:autoSpaceDE w:val="0"/>
        <w:autoSpaceDN w:val="0"/>
        <w:adjustRightInd w:val="0"/>
        <w:spacing w:line="480" w:lineRule="auto"/>
        <w:rPr>
          <w:rFonts w:ascii="Arial" w:hAnsi="Arial" w:cs="Arial"/>
          <w:color w:val="231F20"/>
        </w:rPr>
      </w:pPr>
    </w:p>
    <w:p w:rsidR="00276631" w:rsidRPr="006971E3" w:rsidRDefault="00442361" w:rsidP="006971E3">
      <w:pPr>
        <w:pStyle w:val="Heading1"/>
        <w:spacing w:line="480" w:lineRule="auto"/>
        <w:rPr>
          <w:rFonts w:ascii="Arial" w:hAnsi="Arial" w:cs="Arial"/>
          <w:b w:val="0"/>
          <w:sz w:val="24"/>
          <w:szCs w:val="24"/>
        </w:rPr>
      </w:pPr>
      <w:r w:rsidRPr="006971E3">
        <w:rPr>
          <w:rFonts w:ascii="Arial" w:hAnsi="Arial" w:cs="Arial"/>
          <w:b w:val="0"/>
          <w:sz w:val="24"/>
          <w:szCs w:val="24"/>
        </w:rPr>
        <w:t>[</w:t>
      </w:r>
      <w:r w:rsidR="00B952F1" w:rsidRPr="006971E3">
        <w:rPr>
          <w:rFonts w:ascii="Arial" w:hAnsi="Arial" w:cs="Arial"/>
          <w:b w:val="0"/>
          <w:sz w:val="24"/>
          <w:szCs w:val="24"/>
        </w:rPr>
        <w:t>42]</w:t>
      </w:r>
      <w:r w:rsidR="00276631" w:rsidRPr="006971E3">
        <w:rPr>
          <w:rFonts w:ascii="Arial" w:hAnsi="Arial" w:cs="Arial"/>
          <w:b w:val="0"/>
          <w:sz w:val="24"/>
          <w:szCs w:val="24"/>
        </w:rPr>
        <w:t xml:space="preserve"> </w:t>
      </w:r>
      <w:proofErr w:type="spellStart"/>
      <w:r w:rsidR="00276631" w:rsidRPr="006971E3">
        <w:rPr>
          <w:rFonts w:ascii="Arial" w:hAnsi="Arial" w:cs="Arial"/>
          <w:b w:val="0"/>
          <w:sz w:val="24"/>
          <w:szCs w:val="24"/>
        </w:rPr>
        <w:t>Cinar</w:t>
      </w:r>
      <w:proofErr w:type="spellEnd"/>
      <w:r w:rsidR="00276631" w:rsidRPr="006971E3">
        <w:rPr>
          <w:rFonts w:ascii="Arial" w:hAnsi="Arial" w:cs="Arial"/>
          <w:b w:val="0"/>
          <w:sz w:val="24"/>
          <w:szCs w:val="24"/>
        </w:rPr>
        <w:t xml:space="preserve"> A</w:t>
      </w:r>
      <w:r w:rsidR="00EF2F44" w:rsidRPr="006971E3">
        <w:rPr>
          <w:rFonts w:ascii="Arial" w:hAnsi="Arial" w:cs="Arial"/>
          <w:b w:val="0"/>
          <w:sz w:val="24"/>
          <w:szCs w:val="24"/>
        </w:rPr>
        <w:t xml:space="preserve">B, Christensen LB, </w:t>
      </w:r>
      <w:proofErr w:type="spellStart"/>
      <w:r w:rsidR="00EF2F44" w:rsidRPr="006971E3">
        <w:rPr>
          <w:rFonts w:ascii="Arial" w:hAnsi="Arial" w:cs="Arial"/>
          <w:b w:val="0"/>
          <w:sz w:val="24"/>
          <w:szCs w:val="24"/>
        </w:rPr>
        <w:t>Hede</w:t>
      </w:r>
      <w:proofErr w:type="spellEnd"/>
      <w:r w:rsidR="00EF2F44" w:rsidRPr="006971E3">
        <w:rPr>
          <w:rFonts w:ascii="Arial" w:hAnsi="Arial" w:cs="Arial"/>
          <w:b w:val="0"/>
          <w:sz w:val="24"/>
          <w:szCs w:val="24"/>
        </w:rPr>
        <w:t xml:space="preserve"> B. </w:t>
      </w:r>
      <w:r w:rsidR="00276631" w:rsidRPr="006971E3">
        <w:rPr>
          <w:rFonts w:ascii="Arial" w:hAnsi="Arial" w:cs="Arial"/>
          <w:b w:val="0"/>
          <w:sz w:val="24"/>
          <w:szCs w:val="24"/>
        </w:rPr>
        <w:t xml:space="preserve">Clustering of obesity and dental caries with lifestyle factors among Danish adolescents. Oral Health Prevent Dent </w:t>
      </w:r>
      <w:r w:rsidR="00EF2F44" w:rsidRPr="006971E3">
        <w:rPr>
          <w:rFonts w:ascii="Arial" w:hAnsi="Arial" w:cs="Arial"/>
          <w:b w:val="0"/>
          <w:sz w:val="24"/>
          <w:szCs w:val="24"/>
        </w:rPr>
        <w:t xml:space="preserve">2011; </w:t>
      </w:r>
      <w:r w:rsidR="00B3503A" w:rsidRPr="006971E3">
        <w:rPr>
          <w:rFonts w:ascii="Arial" w:hAnsi="Arial" w:cs="Arial"/>
          <w:b w:val="0"/>
          <w:sz w:val="24"/>
          <w:szCs w:val="24"/>
        </w:rPr>
        <w:t>9:123-</w:t>
      </w:r>
      <w:r w:rsidR="00276631" w:rsidRPr="006971E3">
        <w:rPr>
          <w:rFonts w:ascii="Arial" w:hAnsi="Arial" w:cs="Arial"/>
          <w:b w:val="0"/>
          <w:sz w:val="24"/>
          <w:szCs w:val="24"/>
        </w:rPr>
        <w:t>30.</w:t>
      </w:r>
    </w:p>
    <w:p w:rsidR="00276631" w:rsidRPr="006971E3" w:rsidRDefault="00276631" w:rsidP="006971E3">
      <w:pPr>
        <w:autoSpaceDE w:val="0"/>
        <w:autoSpaceDN w:val="0"/>
        <w:adjustRightInd w:val="0"/>
        <w:spacing w:line="480" w:lineRule="auto"/>
        <w:rPr>
          <w:rFonts w:ascii="Arial" w:hAnsi="Arial" w:cs="Arial"/>
        </w:rPr>
      </w:pPr>
    </w:p>
    <w:p w:rsidR="002E04DE" w:rsidRPr="006971E3" w:rsidRDefault="00442361" w:rsidP="006971E3">
      <w:pPr>
        <w:autoSpaceDE w:val="0"/>
        <w:autoSpaceDN w:val="0"/>
        <w:adjustRightInd w:val="0"/>
        <w:spacing w:line="480" w:lineRule="auto"/>
        <w:rPr>
          <w:rFonts w:ascii="Arial" w:hAnsi="Arial" w:cs="Arial"/>
          <w:color w:val="231F20"/>
        </w:rPr>
      </w:pPr>
      <w:r w:rsidRPr="006971E3">
        <w:rPr>
          <w:rFonts w:ascii="Arial" w:hAnsi="Arial" w:cs="Arial"/>
        </w:rPr>
        <w:lastRenderedPageBreak/>
        <w:t>[</w:t>
      </w:r>
      <w:r w:rsidR="00740345" w:rsidRPr="006971E3">
        <w:rPr>
          <w:rFonts w:ascii="Arial" w:hAnsi="Arial" w:cs="Arial"/>
        </w:rPr>
        <w:t>43]</w:t>
      </w:r>
      <w:r w:rsidR="00276631" w:rsidRPr="006971E3">
        <w:rPr>
          <w:rFonts w:ascii="Arial" w:hAnsi="Arial" w:cs="Arial"/>
        </w:rPr>
        <w:t xml:space="preserve"> Chen</w:t>
      </w:r>
      <w:r w:rsidR="002E04DE" w:rsidRPr="006971E3">
        <w:rPr>
          <w:rFonts w:ascii="Arial" w:hAnsi="Arial" w:cs="Arial"/>
        </w:rPr>
        <w:t xml:space="preserve"> W, Chen P, Chen SC, </w:t>
      </w:r>
      <w:r w:rsidR="00156A83" w:rsidRPr="006971E3">
        <w:rPr>
          <w:rFonts w:ascii="Arial" w:hAnsi="Arial" w:cs="Arial"/>
        </w:rPr>
        <w:t xml:space="preserve">et al. </w:t>
      </w:r>
      <w:r w:rsidR="00276631" w:rsidRPr="006971E3">
        <w:rPr>
          <w:rFonts w:ascii="Arial" w:hAnsi="Arial" w:cs="Arial"/>
        </w:rPr>
        <w:t xml:space="preserve">Lack of association between obesity and dental caries in three-year-old children. </w:t>
      </w:r>
      <w:proofErr w:type="spellStart"/>
      <w:proofErr w:type="gramStart"/>
      <w:r w:rsidR="00E96977" w:rsidRPr="006971E3">
        <w:rPr>
          <w:rFonts w:ascii="Arial" w:hAnsi="Arial" w:cs="Arial"/>
        </w:rPr>
        <w:t>Acta</w:t>
      </w:r>
      <w:proofErr w:type="spellEnd"/>
      <w:r w:rsidR="00E96977" w:rsidRPr="006971E3">
        <w:rPr>
          <w:rFonts w:ascii="Arial" w:hAnsi="Arial" w:cs="Arial"/>
        </w:rPr>
        <w:t xml:space="preserve"> </w:t>
      </w:r>
      <w:proofErr w:type="spellStart"/>
      <w:r w:rsidR="00E96977" w:rsidRPr="006971E3">
        <w:rPr>
          <w:rFonts w:ascii="Arial" w:hAnsi="Arial" w:cs="Arial"/>
        </w:rPr>
        <w:t>Paed</w:t>
      </w:r>
      <w:proofErr w:type="spellEnd"/>
      <w:r w:rsidR="00E96977" w:rsidRPr="006971E3">
        <w:rPr>
          <w:rFonts w:ascii="Arial" w:hAnsi="Arial" w:cs="Arial"/>
        </w:rPr>
        <w:t xml:space="preserve"> Sin </w:t>
      </w:r>
      <w:r w:rsidR="00EF2F44" w:rsidRPr="006971E3">
        <w:rPr>
          <w:rFonts w:ascii="Arial" w:hAnsi="Arial" w:cs="Arial"/>
        </w:rPr>
        <w:t xml:space="preserve">1998; </w:t>
      </w:r>
      <w:r w:rsidR="00E96977" w:rsidRPr="006971E3">
        <w:rPr>
          <w:rFonts w:ascii="Arial" w:hAnsi="Arial" w:cs="Arial"/>
        </w:rPr>
        <w:t>39:</w:t>
      </w:r>
      <w:r w:rsidR="00156A83" w:rsidRPr="006971E3">
        <w:rPr>
          <w:rFonts w:ascii="Arial" w:hAnsi="Arial" w:cs="Arial"/>
        </w:rPr>
        <w:t>109-</w:t>
      </w:r>
      <w:r w:rsidR="002E04DE" w:rsidRPr="006971E3">
        <w:rPr>
          <w:rFonts w:ascii="Arial" w:hAnsi="Arial" w:cs="Arial"/>
        </w:rPr>
        <w:t>11</w:t>
      </w:r>
      <w:r w:rsidR="00E96977" w:rsidRPr="006971E3">
        <w:rPr>
          <w:rFonts w:ascii="Arial" w:hAnsi="Arial" w:cs="Arial"/>
        </w:rPr>
        <w:t>.</w:t>
      </w:r>
      <w:proofErr w:type="gramEnd"/>
    </w:p>
    <w:p w:rsidR="002E04DE" w:rsidRPr="006971E3" w:rsidRDefault="002E04DE" w:rsidP="006971E3">
      <w:pPr>
        <w:autoSpaceDE w:val="0"/>
        <w:autoSpaceDN w:val="0"/>
        <w:adjustRightInd w:val="0"/>
        <w:spacing w:line="480" w:lineRule="auto"/>
        <w:rPr>
          <w:rFonts w:ascii="Arial" w:hAnsi="Arial" w:cs="Arial"/>
        </w:rPr>
      </w:pPr>
    </w:p>
    <w:p w:rsidR="002E04DE" w:rsidRPr="006971E3" w:rsidRDefault="002E04DE" w:rsidP="006971E3">
      <w:pPr>
        <w:spacing w:line="480" w:lineRule="auto"/>
        <w:rPr>
          <w:rFonts w:ascii="Arial" w:hAnsi="Arial" w:cs="Arial"/>
        </w:rPr>
      </w:pPr>
    </w:p>
    <w:p w:rsidR="00276631" w:rsidRPr="006971E3" w:rsidRDefault="00442361" w:rsidP="006971E3">
      <w:pPr>
        <w:spacing w:line="480" w:lineRule="auto"/>
        <w:rPr>
          <w:rStyle w:val="referencetext1"/>
          <w:rFonts w:ascii="Arial" w:hAnsi="Arial" w:cs="Arial"/>
        </w:rPr>
      </w:pPr>
      <w:r w:rsidRPr="006971E3">
        <w:rPr>
          <w:rFonts w:ascii="Arial" w:hAnsi="Arial" w:cs="Arial"/>
        </w:rPr>
        <w:t>[</w:t>
      </w:r>
      <w:r w:rsidR="00740345" w:rsidRPr="006971E3">
        <w:rPr>
          <w:rFonts w:ascii="Arial" w:hAnsi="Arial" w:cs="Arial"/>
        </w:rPr>
        <w:t>44]</w:t>
      </w:r>
      <w:r w:rsidR="00276631" w:rsidRPr="006971E3">
        <w:rPr>
          <w:rFonts w:ascii="Arial" w:hAnsi="Arial" w:cs="Arial"/>
        </w:rPr>
        <w:t xml:space="preserve"> </w:t>
      </w:r>
      <w:proofErr w:type="spellStart"/>
      <w:r w:rsidR="00276631" w:rsidRPr="006971E3">
        <w:rPr>
          <w:rFonts w:ascii="Arial" w:hAnsi="Arial" w:cs="Arial"/>
        </w:rPr>
        <w:t>Willershausen</w:t>
      </w:r>
      <w:proofErr w:type="spellEnd"/>
      <w:r w:rsidR="00276631" w:rsidRPr="006971E3">
        <w:rPr>
          <w:rFonts w:ascii="Arial" w:hAnsi="Arial" w:cs="Arial"/>
        </w:rPr>
        <w:t xml:space="preserve"> B, </w:t>
      </w:r>
      <w:proofErr w:type="spellStart"/>
      <w:r w:rsidR="00276631" w:rsidRPr="006971E3">
        <w:rPr>
          <w:rFonts w:ascii="Arial" w:hAnsi="Arial" w:cs="Arial"/>
        </w:rPr>
        <w:t>Moschos</w:t>
      </w:r>
      <w:proofErr w:type="spellEnd"/>
      <w:r w:rsidR="00276631" w:rsidRPr="006971E3">
        <w:rPr>
          <w:rFonts w:ascii="Arial" w:hAnsi="Arial" w:cs="Arial"/>
        </w:rPr>
        <w:t xml:space="preserve"> D, </w:t>
      </w:r>
      <w:proofErr w:type="spellStart"/>
      <w:r w:rsidR="00276631" w:rsidRPr="006971E3">
        <w:rPr>
          <w:rFonts w:ascii="Arial" w:hAnsi="Arial" w:cs="Arial"/>
        </w:rPr>
        <w:t>Azrak</w:t>
      </w:r>
      <w:proofErr w:type="spellEnd"/>
      <w:r w:rsidR="00276631" w:rsidRPr="006971E3">
        <w:rPr>
          <w:rFonts w:ascii="Arial" w:hAnsi="Arial" w:cs="Arial"/>
        </w:rPr>
        <w:t xml:space="preserve"> B, </w:t>
      </w:r>
      <w:proofErr w:type="spellStart"/>
      <w:r w:rsidR="00276631" w:rsidRPr="006971E3">
        <w:rPr>
          <w:rFonts w:ascii="Arial" w:hAnsi="Arial" w:cs="Arial"/>
        </w:rPr>
        <w:t>Blettner</w:t>
      </w:r>
      <w:proofErr w:type="spellEnd"/>
      <w:r w:rsidR="00276631" w:rsidRPr="006971E3">
        <w:rPr>
          <w:rFonts w:ascii="Arial" w:hAnsi="Arial" w:cs="Arial"/>
        </w:rPr>
        <w:t xml:space="preserve"> M. Correlation between oral health and body mass index (BMI) in 2071 prima</w:t>
      </w:r>
      <w:r w:rsidR="0090060E" w:rsidRPr="006971E3">
        <w:rPr>
          <w:rFonts w:ascii="Arial" w:hAnsi="Arial" w:cs="Arial"/>
        </w:rPr>
        <w:t xml:space="preserve">ry school pupils. </w:t>
      </w:r>
      <w:proofErr w:type="spellStart"/>
      <w:r w:rsidR="0090060E" w:rsidRPr="006971E3">
        <w:rPr>
          <w:rFonts w:ascii="Arial" w:hAnsi="Arial" w:cs="Arial"/>
        </w:rPr>
        <w:t>Eur</w:t>
      </w:r>
      <w:proofErr w:type="spellEnd"/>
      <w:r w:rsidR="0090060E" w:rsidRPr="006971E3">
        <w:rPr>
          <w:rFonts w:ascii="Arial" w:hAnsi="Arial" w:cs="Arial"/>
        </w:rPr>
        <w:t xml:space="preserve"> J Med Res</w:t>
      </w:r>
      <w:r w:rsidR="00276631" w:rsidRPr="006971E3">
        <w:rPr>
          <w:rFonts w:ascii="Arial" w:hAnsi="Arial" w:cs="Arial"/>
        </w:rPr>
        <w:t xml:space="preserve"> </w:t>
      </w:r>
      <w:r w:rsidR="0090060E" w:rsidRPr="006971E3">
        <w:rPr>
          <w:rFonts w:ascii="Arial" w:hAnsi="Arial" w:cs="Arial"/>
        </w:rPr>
        <w:t xml:space="preserve">2007, </w:t>
      </w:r>
      <w:r w:rsidR="00822981" w:rsidRPr="006971E3">
        <w:rPr>
          <w:rFonts w:ascii="Arial" w:hAnsi="Arial" w:cs="Arial"/>
        </w:rPr>
        <w:t>12:295-</w:t>
      </w:r>
      <w:r w:rsidR="00276631" w:rsidRPr="006971E3">
        <w:rPr>
          <w:rFonts w:ascii="Arial" w:hAnsi="Arial" w:cs="Arial"/>
        </w:rPr>
        <w:t>9.</w:t>
      </w:r>
      <w:r w:rsidR="00276631" w:rsidRPr="006971E3">
        <w:rPr>
          <w:rStyle w:val="referencetext1"/>
          <w:rFonts w:ascii="Arial" w:hAnsi="Arial" w:cs="Arial"/>
        </w:rPr>
        <w:t xml:space="preserve"> </w:t>
      </w:r>
    </w:p>
    <w:p w:rsidR="00276631" w:rsidRPr="006971E3" w:rsidRDefault="00276631" w:rsidP="006971E3">
      <w:pPr>
        <w:autoSpaceDE w:val="0"/>
        <w:autoSpaceDN w:val="0"/>
        <w:adjustRightInd w:val="0"/>
        <w:spacing w:line="480" w:lineRule="auto"/>
        <w:rPr>
          <w:rFonts w:ascii="Arial" w:hAnsi="Arial" w:cs="Arial"/>
          <w:color w:val="231F20"/>
        </w:rPr>
      </w:pPr>
    </w:p>
    <w:p w:rsidR="00D717F0" w:rsidRPr="006971E3" w:rsidRDefault="00442361" w:rsidP="006971E3">
      <w:pPr>
        <w:autoSpaceDE w:val="0"/>
        <w:autoSpaceDN w:val="0"/>
        <w:adjustRightInd w:val="0"/>
        <w:spacing w:line="480" w:lineRule="auto"/>
        <w:rPr>
          <w:rFonts w:ascii="Arial" w:hAnsi="Arial" w:cs="Arial"/>
          <w:b/>
        </w:rPr>
      </w:pPr>
      <w:r w:rsidRPr="006971E3">
        <w:rPr>
          <w:rFonts w:ascii="Arial" w:hAnsi="Arial" w:cs="Arial"/>
          <w:color w:val="231F20"/>
        </w:rPr>
        <w:t>[</w:t>
      </w:r>
      <w:r w:rsidR="00740345" w:rsidRPr="006971E3">
        <w:rPr>
          <w:rFonts w:ascii="Arial" w:hAnsi="Arial" w:cs="Arial"/>
          <w:color w:val="231F20"/>
        </w:rPr>
        <w:t>45</w:t>
      </w:r>
      <w:r w:rsidR="00740345" w:rsidRPr="006971E3">
        <w:rPr>
          <w:rFonts w:ascii="Arial" w:hAnsi="Arial" w:cs="Arial"/>
        </w:rPr>
        <w:t>]</w:t>
      </w:r>
      <w:r w:rsidR="00D717F0" w:rsidRPr="006971E3">
        <w:rPr>
          <w:rFonts w:ascii="Arial" w:hAnsi="Arial" w:cs="Arial"/>
          <w:color w:val="231F20"/>
        </w:rPr>
        <w:t xml:space="preserve"> </w:t>
      </w:r>
      <w:proofErr w:type="spellStart"/>
      <w:r w:rsidR="00D717F0" w:rsidRPr="006971E3">
        <w:rPr>
          <w:rFonts w:ascii="Arial" w:hAnsi="Arial" w:cs="Arial"/>
          <w:color w:val="231F20"/>
        </w:rPr>
        <w:t>Kantovitz</w:t>
      </w:r>
      <w:proofErr w:type="spellEnd"/>
      <w:r w:rsidR="00D717F0" w:rsidRPr="006971E3">
        <w:rPr>
          <w:rFonts w:ascii="Arial" w:hAnsi="Arial" w:cs="Arial"/>
          <w:color w:val="231F20"/>
        </w:rPr>
        <w:t xml:space="preserve"> KR, </w:t>
      </w:r>
      <w:proofErr w:type="spellStart"/>
      <w:r w:rsidR="00D717F0" w:rsidRPr="006971E3">
        <w:rPr>
          <w:rFonts w:ascii="Arial" w:hAnsi="Arial" w:cs="Arial"/>
          <w:color w:val="231F20"/>
        </w:rPr>
        <w:t>Pascon</w:t>
      </w:r>
      <w:proofErr w:type="spellEnd"/>
      <w:r w:rsidR="00D717F0" w:rsidRPr="006971E3">
        <w:rPr>
          <w:rFonts w:ascii="Arial" w:hAnsi="Arial" w:cs="Arial"/>
          <w:color w:val="231F20"/>
        </w:rPr>
        <w:t xml:space="preserve"> FM, </w:t>
      </w:r>
      <w:proofErr w:type="spellStart"/>
      <w:r w:rsidR="00D717F0" w:rsidRPr="006971E3">
        <w:rPr>
          <w:rFonts w:ascii="Arial" w:hAnsi="Arial" w:cs="Arial"/>
          <w:color w:val="231F20"/>
        </w:rPr>
        <w:t>Rontani</w:t>
      </w:r>
      <w:proofErr w:type="spellEnd"/>
      <w:r w:rsidR="00D717F0" w:rsidRPr="006971E3">
        <w:rPr>
          <w:rFonts w:ascii="Arial" w:hAnsi="Arial" w:cs="Arial"/>
          <w:color w:val="231F20"/>
        </w:rPr>
        <w:t xml:space="preserve"> RMP, </w:t>
      </w:r>
      <w:proofErr w:type="spellStart"/>
      <w:r w:rsidR="00D717F0" w:rsidRPr="006971E3">
        <w:rPr>
          <w:rFonts w:ascii="Arial" w:hAnsi="Arial" w:cs="Arial"/>
          <w:color w:val="231F20"/>
        </w:rPr>
        <w:t>Gavião</w:t>
      </w:r>
      <w:proofErr w:type="spellEnd"/>
      <w:r w:rsidR="00D717F0" w:rsidRPr="006971E3">
        <w:rPr>
          <w:rFonts w:ascii="Arial" w:hAnsi="Arial" w:cs="Arial"/>
          <w:color w:val="231F20"/>
        </w:rPr>
        <w:t xml:space="preserve"> MBD</w:t>
      </w:r>
      <w:r w:rsidR="00202104" w:rsidRPr="006971E3">
        <w:rPr>
          <w:rFonts w:ascii="Arial" w:hAnsi="Arial" w:cs="Arial"/>
          <w:color w:val="231F20"/>
        </w:rPr>
        <w:t xml:space="preserve">. </w:t>
      </w:r>
      <w:proofErr w:type="gramStart"/>
      <w:r w:rsidR="00D717F0" w:rsidRPr="006971E3">
        <w:rPr>
          <w:rFonts w:ascii="Arial" w:hAnsi="Arial" w:cs="Arial"/>
          <w:color w:val="231F20"/>
        </w:rPr>
        <w:t>Obesity and dental caries-A systematic review.</w:t>
      </w:r>
      <w:proofErr w:type="gramEnd"/>
      <w:r w:rsidR="00D717F0" w:rsidRPr="006971E3">
        <w:rPr>
          <w:rFonts w:ascii="Arial" w:hAnsi="Arial" w:cs="Arial"/>
          <w:color w:val="231F20"/>
        </w:rPr>
        <w:t xml:space="preserve"> Oral Health </w:t>
      </w:r>
      <w:proofErr w:type="spellStart"/>
      <w:r w:rsidR="00D717F0" w:rsidRPr="006971E3">
        <w:rPr>
          <w:rFonts w:ascii="Arial" w:hAnsi="Arial" w:cs="Arial"/>
          <w:color w:val="231F20"/>
        </w:rPr>
        <w:t>Prev</w:t>
      </w:r>
      <w:proofErr w:type="spellEnd"/>
      <w:r w:rsidR="00D717F0" w:rsidRPr="006971E3">
        <w:rPr>
          <w:rFonts w:ascii="Arial" w:hAnsi="Arial" w:cs="Arial"/>
          <w:color w:val="231F20"/>
        </w:rPr>
        <w:t xml:space="preserve"> Dentistry</w:t>
      </w:r>
      <w:r w:rsidR="00202104" w:rsidRPr="006971E3">
        <w:rPr>
          <w:rFonts w:ascii="Arial" w:hAnsi="Arial" w:cs="Arial"/>
          <w:color w:val="231F20"/>
        </w:rPr>
        <w:t>2006;</w:t>
      </w:r>
      <w:r w:rsidR="00822981" w:rsidRPr="006971E3">
        <w:rPr>
          <w:rFonts w:ascii="Arial" w:hAnsi="Arial" w:cs="Arial"/>
          <w:color w:val="231F20"/>
        </w:rPr>
        <w:t xml:space="preserve"> 4:137–</w:t>
      </w:r>
      <w:r w:rsidR="00D717F0" w:rsidRPr="006971E3">
        <w:rPr>
          <w:rFonts w:ascii="Arial" w:hAnsi="Arial" w:cs="Arial"/>
          <w:color w:val="231F20"/>
        </w:rPr>
        <w:t>44.</w:t>
      </w:r>
    </w:p>
    <w:p w:rsidR="00D717F0" w:rsidRPr="006971E3" w:rsidRDefault="00D717F0" w:rsidP="006971E3">
      <w:pPr>
        <w:autoSpaceDE w:val="0"/>
        <w:autoSpaceDN w:val="0"/>
        <w:adjustRightInd w:val="0"/>
        <w:spacing w:line="480" w:lineRule="auto"/>
        <w:rPr>
          <w:rFonts w:ascii="Arial" w:hAnsi="Arial" w:cs="Arial"/>
          <w:color w:val="231F20"/>
        </w:rPr>
      </w:pPr>
    </w:p>
    <w:p w:rsidR="00276631" w:rsidRPr="006971E3" w:rsidRDefault="00B242E5" w:rsidP="006971E3">
      <w:pPr>
        <w:autoSpaceDE w:val="0"/>
        <w:autoSpaceDN w:val="0"/>
        <w:adjustRightInd w:val="0"/>
        <w:spacing w:line="480" w:lineRule="auto"/>
        <w:rPr>
          <w:rFonts w:ascii="Arial" w:hAnsi="Arial" w:cs="Arial"/>
          <w:color w:val="231F20"/>
        </w:rPr>
      </w:pPr>
      <w:r w:rsidRPr="006971E3">
        <w:rPr>
          <w:rFonts w:ascii="Arial" w:hAnsi="Arial" w:cs="Arial"/>
          <w:color w:val="231F20"/>
        </w:rPr>
        <w:t>[</w:t>
      </w:r>
      <w:r w:rsidR="00740345" w:rsidRPr="006971E3">
        <w:rPr>
          <w:rFonts w:ascii="Arial" w:hAnsi="Arial" w:cs="Arial"/>
          <w:color w:val="231F20"/>
        </w:rPr>
        <w:t>46</w:t>
      </w:r>
      <w:r w:rsidR="00740345" w:rsidRPr="006971E3">
        <w:rPr>
          <w:rFonts w:ascii="Arial" w:hAnsi="Arial" w:cs="Arial"/>
        </w:rPr>
        <w:t>]</w:t>
      </w:r>
      <w:r w:rsidR="00276631" w:rsidRPr="006971E3">
        <w:rPr>
          <w:rFonts w:ascii="Arial" w:hAnsi="Arial" w:cs="Arial"/>
          <w:color w:val="231F20"/>
        </w:rPr>
        <w:t xml:space="preserve"> Hooley M, </w:t>
      </w:r>
      <w:proofErr w:type="spellStart"/>
      <w:r w:rsidR="00276631" w:rsidRPr="006971E3">
        <w:rPr>
          <w:rFonts w:ascii="Arial" w:hAnsi="Arial" w:cs="Arial"/>
          <w:color w:val="231F20"/>
        </w:rPr>
        <w:t>Skouteris</w:t>
      </w:r>
      <w:proofErr w:type="spellEnd"/>
      <w:r w:rsidR="00276631" w:rsidRPr="006971E3">
        <w:rPr>
          <w:rFonts w:ascii="Arial" w:hAnsi="Arial" w:cs="Arial"/>
          <w:color w:val="231F20"/>
        </w:rPr>
        <w:t xml:space="preserve"> H, </w:t>
      </w:r>
      <w:proofErr w:type="spellStart"/>
      <w:r w:rsidR="00276631" w:rsidRPr="006971E3">
        <w:rPr>
          <w:rFonts w:ascii="Arial" w:hAnsi="Arial" w:cs="Arial"/>
          <w:color w:val="231F20"/>
        </w:rPr>
        <w:t>Boganin</w:t>
      </w:r>
      <w:proofErr w:type="spellEnd"/>
      <w:r w:rsidR="00276631" w:rsidRPr="006971E3">
        <w:rPr>
          <w:rFonts w:ascii="Arial" w:hAnsi="Arial" w:cs="Arial"/>
          <w:color w:val="231F20"/>
        </w:rPr>
        <w:t xml:space="preserve"> C,</w:t>
      </w:r>
      <w:r w:rsidR="00FA672D" w:rsidRPr="006971E3">
        <w:rPr>
          <w:rFonts w:ascii="Arial" w:hAnsi="Arial" w:cs="Arial"/>
          <w:color w:val="231F20"/>
        </w:rPr>
        <w:t xml:space="preserve"> </w:t>
      </w:r>
      <w:r w:rsidR="00822981" w:rsidRPr="006971E3">
        <w:rPr>
          <w:rFonts w:ascii="Arial" w:hAnsi="Arial" w:cs="Arial"/>
        </w:rPr>
        <w:t xml:space="preserve">et al. </w:t>
      </w:r>
      <w:r w:rsidR="00276631" w:rsidRPr="006971E3">
        <w:rPr>
          <w:rFonts w:ascii="Arial" w:hAnsi="Arial" w:cs="Arial"/>
          <w:color w:val="231F20"/>
        </w:rPr>
        <w:t xml:space="preserve">Body mass index and dental caries in children and adolescents: a systematic review of literature published 2004 to 2011. </w:t>
      </w:r>
      <w:proofErr w:type="gramStart"/>
      <w:r w:rsidR="00276631" w:rsidRPr="006971E3">
        <w:rPr>
          <w:rFonts w:ascii="Arial" w:hAnsi="Arial" w:cs="Arial"/>
          <w:color w:val="231F20"/>
        </w:rPr>
        <w:t xml:space="preserve">Systematic Reviews </w:t>
      </w:r>
      <w:r w:rsidR="00FA672D" w:rsidRPr="006971E3">
        <w:rPr>
          <w:rFonts w:ascii="Arial" w:hAnsi="Arial" w:cs="Arial"/>
          <w:color w:val="231F20"/>
        </w:rPr>
        <w:t xml:space="preserve">2012; </w:t>
      </w:r>
      <w:r w:rsidR="00276631" w:rsidRPr="006971E3">
        <w:rPr>
          <w:rFonts w:ascii="Arial" w:hAnsi="Arial" w:cs="Arial"/>
          <w:color w:val="231F20"/>
        </w:rPr>
        <w:t>1: 57.</w:t>
      </w:r>
      <w:proofErr w:type="gramEnd"/>
      <w:r w:rsidR="00276631" w:rsidRPr="006971E3">
        <w:rPr>
          <w:rFonts w:ascii="Arial" w:hAnsi="Arial" w:cs="Arial"/>
          <w:color w:val="231F20"/>
        </w:rPr>
        <w:t xml:space="preserve"> http://www.systematicreviewsjournal.com/content/1/1/57</w:t>
      </w:r>
    </w:p>
    <w:p w:rsidR="0067259B" w:rsidRPr="006971E3" w:rsidRDefault="0067259B" w:rsidP="006971E3">
      <w:pPr>
        <w:spacing w:line="480" w:lineRule="auto"/>
        <w:jc w:val="both"/>
        <w:rPr>
          <w:rFonts w:ascii="Arial" w:hAnsi="Arial" w:cs="Arial"/>
        </w:rPr>
      </w:pPr>
    </w:p>
    <w:p w:rsidR="009933E0" w:rsidRPr="006971E3" w:rsidRDefault="009933E0" w:rsidP="006971E3">
      <w:pPr>
        <w:spacing w:line="480" w:lineRule="auto"/>
        <w:jc w:val="both"/>
        <w:rPr>
          <w:rFonts w:ascii="Arial" w:hAnsi="Arial" w:cs="Arial"/>
        </w:rPr>
      </w:pPr>
    </w:p>
    <w:sectPr w:rsidR="009933E0" w:rsidRPr="006971E3" w:rsidSect="009D58D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askerville">
    <w:altName w:val="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B45BB"/>
    <w:multiLevelType w:val="hybridMultilevel"/>
    <w:tmpl w:val="975E83F2"/>
    <w:lvl w:ilvl="0" w:tplc="04090001">
      <w:start w:val="60"/>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72E1D"/>
    <w:multiLevelType w:val="hybridMultilevel"/>
    <w:tmpl w:val="0AE8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DD4C11"/>
    <w:rsid w:val="000000CC"/>
    <w:rsid w:val="000012E4"/>
    <w:rsid w:val="000107BE"/>
    <w:rsid w:val="00010EC4"/>
    <w:rsid w:val="00011491"/>
    <w:rsid w:val="0001692C"/>
    <w:rsid w:val="0002288A"/>
    <w:rsid w:val="00027373"/>
    <w:rsid w:val="0003134A"/>
    <w:rsid w:val="0003472F"/>
    <w:rsid w:val="00041C3E"/>
    <w:rsid w:val="000466DF"/>
    <w:rsid w:val="00047A37"/>
    <w:rsid w:val="000513C7"/>
    <w:rsid w:val="00055EA6"/>
    <w:rsid w:val="00056223"/>
    <w:rsid w:val="000578BD"/>
    <w:rsid w:val="00057970"/>
    <w:rsid w:val="000615AA"/>
    <w:rsid w:val="000642B6"/>
    <w:rsid w:val="0007145F"/>
    <w:rsid w:val="00083FD6"/>
    <w:rsid w:val="00086519"/>
    <w:rsid w:val="000937B4"/>
    <w:rsid w:val="00093ED3"/>
    <w:rsid w:val="00096A2E"/>
    <w:rsid w:val="000A04B5"/>
    <w:rsid w:val="000A1412"/>
    <w:rsid w:val="000A2707"/>
    <w:rsid w:val="000A5B36"/>
    <w:rsid w:val="000A5DE3"/>
    <w:rsid w:val="000A6EB1"/>
    <w:rsid w:val="000B08B5"/>
    <w:rsid w:val="000B3398"/>
    <w:rsid w:val="000C331E"/>
    <w:rsid w:val="000D1D36"/>
    <w:rsid w:val="000D4F81"/>
    <w:rsid w:val="000D50D4"/>
    <w:rsid w:val="000D631E"/>
    <w:rsid w:val="000E753D"/>
    <w:rsid w:val="000F228B"/>
    <w:rsid w:val="000F2E4B"/>
    <w:rsid w:val="000F544A"/>
    <w:rsid w:val="000F5F02"/>
    <w:rsid w:val="000F7BA0"/>
    <w:rsid w:val="00101631"/>
    <w:rsid w:val="00107DC9"/>
    <w:rsid w:val="00115FD0"/>
    <w:rsid w:val="0011652D"/>
    <w:rsid w:val="00131158"/>
    <w:rsid w:val="001318C1"/>
    <w:rsid w:val="00132CEC"/>
    <w:rsid w:val="00136D0F"/>
    <w:rsid w:val="001372A1"/>
    <w:rsid w:val="001451A0"/>
    <w:rsid w:val="001453F5"/>
    <w:rsid w:val="001468FE"/>
    <w:rsid w:val="00147C11"/>
    <w:rsid w:val="00153357"/>
    <w:rsid w:val="00155189"/>
    <w:rsid w:val="00156A83"/>
    <w:rsid w:val="00156DD6"/>
    <w:rsid w:val="0016098F"/>
    <w:rsid w:val="00162293"/>
    <w:rsid w:val="00162D50"/>
    <w:rsid w:val="00165170"/>
    <w:rsid w:val="00166358"/>
    <w:rsid w:val="0017123A"/>
    <w:rsid w:val="001726DB"/>
    <w:rsid w:val="00177F80"/>
    <w:rsid w:val="00185673"/>
    <w:rsid w:val="00185B0D"/>
    <w:rsid w:val="0019314F"/>
    <w:rsid w:val="001A70E6"/>
    <w:rsid w:val="001A7509"/>
    <w:rsid w:val="001B0A0B"/>
    <w:rsid w:val="001B1D75"/>
    <w:rsid w:val="001B5058"/>
    <w:rsid w:val="001B5A4E"/>
    <w:rsid w:val="001B6080"/>
    <w:rsid w:val="001B68DE"/>
    <w:rsid w:val="001C1833"/>
    <w:rsid w:val="001C4E0D"/>
    <w:rsid w:val="001C6221"/>
    <w:rsid w:val="001C7EB9"/>
    <w:rsid w:val="001D07AE"/>
    <w:rsid w:val="001D209C"/>
    <w:rsid w:val="001D3984"/>
    <w:rsid w:val="001D6D7B"/>
    <w:rsid w:val="001E12EF"/>
    <w:rsid w:val="001E383E"/>
    <w:rsid w:val="001F38D2"/>
    <w:rsid w:val="001F4CA5"/>
    <w:rsid w:val="001F60C1"/>
    <w:rsid w:val="001F77D2"/>
    <w:rsid w:val="001F7D37"/>
    <w:rsid w:val="002014CC"/>
    <w:rsid w:val="00201E6E"/>
    <w:rsid w:val="00202104"/>
    <w:rsid w:val="002028DF"/>
    <w:rsid w:val="00205087"/>
    <w:rsid w:val="0020567F"/>
    <w:rsid w:val="00205A30"/>
    <w:rsid w:val="00210C33"/>
    <w:rsid w:val="00212613"/>
    <w:rsid w:val="00220303"/>
    <w:rsid w:val="00225237"/>
    <w:rsid w:val="002370C7"/>
    <w:rsid w:val="002510BC"/>
    <w:rsid w:val="002521BB"/>
    <w:rsid w:val="00253928"/>
    <w:rsid w:val="00261D57"/>
    <w:rsid w:val="00262D1A"/>
    <w:rsid w:val="002630FC"/>
    <w:rsid w:val="002631E2"/>
    <w:rsid w:val="00263D18"/>
    <w:rsid w:val="002641A7"/>
    <w:rsid w:val="00265100"/>
    <w:rsid w:val="00265577"/>
    <w:rsid w:val="0027038E"/>
    <w:rsid w:val="00276631"/>
    <w:rsid w:val="00277A5C"/>
    <w:rsid w:val="00280A04"/>
    <w:rsid w:val="00280AF4"/>
    <w:rsid w:val="00284884"/>
    <w:rsid w:val="00296802"/>
    <w:rsid w:val="002A7F7D"/>
    <w:rsid w:val="002B2305"/>
    <w:rsid w:val="002B2484"/>
    <w:rsid w:val="002B26C6"/>
    <w:rsid w:val="002B3D7D"/>
    <w:rsid w:val="002B5663"/>
    <w:rsid w:val="002C03D8"/>
    <w:rsid w:val="002C0D32"/>
    <w:rsid w:val="002C1691"/>
    <w:rsid w:val="002C58C8"/>
    <w:rsid w:val="002D04DF"/>
    <w:rsid w:val="002D1A7A"/>
    <w:rsid w:val="002D55D7"/>
    <w:rsid w:val="002E04DE"/>
    <w:rsid w:val="002E58CE"/>
    <w:rsid w:val="002E5FF0"/>
    <w:rsid w:val="002E6D7C"/>
    <w:rsid w:val="002F00A3"/>
    <w:rsid w:val="002F1D6D"/>
    <w:rsid w:val="002F43AF"/>
    <w:rsid w:val="002F447F"/>
    <w:rsid w:val="003011FE"/>
    <w:rsid w:val="00301574"/>
    <w:rsid w:val="00302B90"/>
    <w:rsid w:val="0030380F"/>
    <w:rsid w:val="003073B6"/>
    <w:rsid w:val="00311063"/>
    <w:rsid w:val="00320A80"/>
    <w:rsid w:val="00323ADA"/>
    <w:rsid w:val="00324124"/>
    <w:rsid w:val="00325CCB"/>
    <w:rsid w:val="00326F7E"/>
    <w:rsid w:val="0032746D"/>
    <w:rsid w:val="00333282"/>
    <w:rsid w:val="003350E5"/>
    <w:rsid w:val="003365A1"/>
    <w:rsid w:val="00346C55"/>
    <w:rsid w:val="003544E2"/>
    <w:rsid w:val="00360597"/>
    <w:rsid w:val="00363130"/>
    <w:rsid w:val="003668B2"/>
    <w:rsid w:val="00367A52"/>
    <w:rsid w:val="0037098F"/>
    <w:rsid w:val="0037222C"/>
    <w:rsid w:val="003727DA"/>
    <w:rsid w:val="00374F04"/>
    <w:rsid w:val="00380C5D"/>
    <w:rsid w:val="00382FD9"/>
    <w:rsid w:val="00383CA3"/>
    <w:rsid w:val="00394A0B"/>
    <w:rsid w:val="00396361"/>
    <w:rsid w:val="003A06C0"/>
    <w:rsid w:val="003A10E4"/>
    <w:rsid w:val="003B331C"/>
    <w:rsid w:val="003B4E18"/>
    <w:rsid w:val="003B5570"/>
    <w:rsid w:val="003B6917"/>
    <w:rsid w:val="003C211C"/>
    <w:rsid w:val="003C4AAC"/>
    <w:rsid w:val="003C5086"/>
    <w:rsid w:val="003C67AA"/>
    <w:rsid w:val="003D0D4E"/>
    <w:rsid w:val="003D50CC"/>
    <w:rsid w:val="003D60D8"/>
    <w:rsid w:val="003D663F"/>
    <w:rsid w:val="003D7580"/>
    <w:rsid w:val="003E22EE"/>
    <w:rsid w:val="003E3B5B"/>
    <w:rsid w:val="003E3F8F"/>
    <w:rsid w:val="003E5040"/>
    <w:rsid w:val="003E5E54"/>
    <w:rsid w:val="003E6F30"/>
    <w:rsid w:val="003F4C37"/>
    <w:rsid w:val="003F5980"/>
    <w:rsid w:val="004020FA"/>
    <w:rsid w:val="00402E7D"/>
    <w:rsid w:val="00407427"/>
    <w:rsid w:val="00410F02"/>
    <w:rsid w:val="004160DB"/>
    <w:rsid w:val="00420980"/>
    <w:rsid w:val="00422C93"/>
    <w:rsid w:val="00423F8B"/>
    <w:rsid w:val="00425C60"/>
    <w:rsid w:val="00426E7E"/>
    <w:rsid w:val="004347BE"/>
    <w:rsid w:val="00441C6C"/>
    <w:rsid w:val="0044215D"/>
    <w:rsid w:val="00442361"/>
    <w:rsid w:val="00442BB1"/>
    <w:rsid w:val="00451B77"/>
    <w:rsid w:val="004549F8"/>
    <w:rsid w:val="004560B0"/>
    <w:rsid w:val="00456353"/>
    <w:rsid w:val="00456B41"/>
    <w:rsid w:val="00460D49"/>
    <w:rsid w:val="00462996"/>
    <w:rsid w:val="004700A2"/>
    <w:rsid w:val="004751F3"/>
    <w:rsid w:val="00491E9A"/>
    <w:rsid w:val="00494542"/>
    <w:rsid w:val="004962CA"/>
    <w:rsid w:val="004B4BAE"/>
    <w:rsid w:val="004B560E"/>
    <w:rsid w:val="004C1D41"/>
    <w:rsid w:val="004C541A"/>
    <w:rsid w:val="004C63AC"/>
    <w:rsid w:val="004C72F0"/>
    <w:rsid w:val="004D16F1"/>
    <w:rsid w:val="004D40A6"/>
    <w:rsid w:val="004D591F"/>
    <w:rsid w:val="004D6000"/>
    <w:rsid w:val="004D69A2"/>
    <w:rsid w:val="004F5992"/>
    <w:rsid w:val="004F6814"/>
    <w:rsid w:val="004F68BA"/>
    <w:rsid w:val="004F792F"/>
    <w:rsid w:val="0050336A"/>
    <w:rsid w:val="00503F36"/>
    <w:rsid w:val="005057BA"/>
    <w:rsid w:val="00506126"/>
    <w:rsid w:val="00510711"/>
    <w:rsid w:val="005112FE"/>
    <w:rsid w:val="00511CFC"/>
    <w:rsid w:val="00517068"/>
    <w:rsid w:val="005234A4"/>
    <w:rsid w:val="0052541B"/>
    <w:rsid w:val="00525515"/>
    <w:rsid w:val="00536EF5"/>
    <w:rsid w:val="005375EA"/>
    <w:rsid w:val="0054105A"/>
    <w:rsid w:val="00541334"/>
    <w:rsid w:val="005458F3"/>
    <w:rsid w:val="00554657"/>
    <w:rsid w:val="005578D2"/>
    <w:rsid w:val="00564F39"/>
    <w:rsid w:val="005650DB"/>
    <w:rsid w:val="0056658E"/>
    <w:rsid w:val="005667C6"/>
    <w:rsid w:val="00566F0D"/>
    <w:rsid w:val="00567637"/>
    <w:rsid w:val="0057252B"/>
    <w:rsid w:val="00580BC8"/>
    <w:rsid w:val="005813C2"/>
    <w:rsid w:val="00582ABA"/>
    <w:rsid w:val="00582D20"/>
    <w:rsid w:val="0058302D"/>
    <w:rsid w:val="00585825"/>
    <w:rsid w:val="00586344"/>
    <w:rsid w:val="005876E7"/>
    <w:rsid w:val="005878DC"/>
    <w:rsid w:val="005915AE"/>
    <w:rsid w:val="00593220"/>
    <w:rsid w:val="00593E01"/>
    <w:rsid w:val="005A5491"/>
    <w:rsid w:val="005A693C"/>
    <w:rsid w:val="005B4463"/>
    <w:rsid w:val="005B4849"/>
    <w:rsid w:val="005B528E"/>
    <w:rsid w:val="005C3F6A"/>
    <w:rsid w:val="005D0144"/>
    <w:rsid w:val="005E0656"/>
    <w:rsid w:val="005E09F1"/>
    <w:rsid w:val="005E0E1F"/>
    <w:rsid w:val="005E5967"/>
    <w:rsid w:val="005F447F"/>
    <w:rsid w:val="006017D7"/>
    <w:rsid w:val="00603730"/>
    <w:rsid w:val="00604198"/>
    <w:rsid w:val="006066E9"/>
    <w:rsid w:val="0060673C"/>
    <w:rsid w:val="00611718"/>
    <w:rsid w:val="0061188A"/>
    <w:rsid w:val="006141F4"/>
    <w:rsid w:val="006153D2"/>
    <w:rsid w:val="00615F56"/>
    <w:rsid w:val="00625C4F"/>
    <w:rsid w:val="00631A23"/>
    <w:rsid w:val="00633D16"/>
    <w:rsid w:val="00634AF8"/>
    <w:rsid w:val="006355AC"/>
    <w:rsid w:val="00640510"/>
    <w:rsid w:val="00643F72"/>
    <w:rsid w:val="00655916"/>
    <w:rsid w:val="00663661"/>
    <w:rsid w:val="006706DA"/>
    <w:rsid w:val="00670CB5"/>
    <w:rsid w:val="0067259B"/>
    <w:rsid w:val="00675D5B"/>
    <w:rsid w:val="006800C4"/>
    <w:rsid w:val="0068253F"/>
    <w:rsid w:val="006827FC"/>
    <w:rsid w:val="006846AD"/>
    <w:rsid w:val="00684AEC"/>
    <w:rsid w:val="00687520"/>
    <w:rsid w:val="006924A8"/>
    <w:rsid w:val="006960E9"/>
    <w:rsid w:val="006971E3"/>
    <w:rsid w:val="006A2967"/>
    <w:rsid w:val="006A4AF6"/>
    <w:rsid w:val="006A75B4"/>
    <w:rsid w:val="006B47F6"/>
    <w:rsid w:val="006C240A"/>
    <w:rsid w:val="006C3BA9"/>
    <w:rsid w:val="006C5A17"/>
    <w:rsid w:val="006C65B9"/>
    <w:rsid w:val="006C7068"/>
    <w:rsid w:val="006E2069"/>
    <w:rsid w:val="006E488C"/>
    <w:rsid w:val="006E51EB"/>
    <w:rsid w:val="006E65CA"/>
    <w:rsid w:val="006E6BD2"/>
    <w:rsid w:val="006E7A89"/>
    <w:rsid w:val="006F4C7E"/>
    <w:rsid w:val="0070397B"/>
    <w:rsid w:val="00706062"/>
    <w:rsid w:val="007064CC"/>
    <w:rsid w:val="00712C00"/>
    <w:rsid w:val="00714B5D"/>
    <w:rsid w:val="00716DB3"/>
    <w:rsid w:val="00732B4B"/>
    <w:rsid w:val="00733D25"/>
    <w:rsid w:val="00740345"/>
    <w:rsid w:val="00740BF9"/>
    <w:rsid w:val="00741FFF"/>
    <w:rsid w:val="00742B7C"/>
    <w:rsid w:val="00743092"/>
    <w:rsid w:val="00746808"/>
    <w:rsid w:val="007554B9"/>
    <w:rsid w:val="00756A14"/>
    <w:rsid w:val="00761A43"/>
    <w:rsid w:val="00762DFB"/>
    <w:rsid w:val="0076586D"/>
    <w:rsid w:val="007721A3"/>
    <w:rsid w:val="00773336"/>
    <w:rsid w:val="0078126A"/>
    <w:rsid w:val="00782EDB"/>
    <w:rsid w:val="00785B96"/>
    <w:rsid w:val="00786076"/>
    <w:rsid w:val="00792165"/>
    <w:rsid w:val="00794C84"/>
    <w:rsid w:val="00796473"/>
    <w:rsid w:val="007A1ADB"/>
    <w:rsid w:val="007A3CB6"/>
    <w:rsid w:val="007A7355"/>
    <w:rsid w:val="007B04BC"/>
    <w:rsid w:val="007B16BB"/>
    <w:rsid w:val="007B1AA4"/>
    <w:rsid w:val="007B25D8"/>
    <w:rsid w:val="007B2AE6"/>
    <w:rsid w:val="007B4462"/>
    <w:rsid w:val="007C6A0A"/>
    <w:rsid w:val="007D04CA"/>
    <w:rsid w:val="007D1BC4"/>
    <w:rsid w:val="007D4ED6"/>
    <w:rsid w:val="007E043D"/>
    <w:rsid w:val="007E6E59"/>
    <w:rsid w:val="007E706F"/>
    <w:rsid w:val="007E7272"/>
    <w:rsid w:val="007F0D7D"/>
    <w:rsid w:val="007F67A8"/>
    <w:rsid w:val="00801359"/>
    <w:rsid w:val="008069A9"/>
    <w:rsid w:val="00817C67"/>
    <w:rsid w:val="008207BE"/>
    <w:rsid w:val="00821F9A"/>
    <w:rsid w:val="00822981"/>
    <w:rsid w:val="008249A6"/>
    <w:rsid w:val="00825102"/>
    <w:rsid w:val="0082634C"/>
    <w:rsid w:val="008312A4"/>
    <w:rsid w:val="0083220B"/>
    <w:rsid w:val="00834CA8"/>
    <w:rsid w:val="008352D7"/>
    <w:rsid w:val="008359CA"/>
    <w:rsid w:val="008413D9"/>
    <w:rsid w:val="00843B30"/>
    <w:rsid w:val="00843D43"/>
    <w:rsid w:val="00844201"/>
    <w:rsid w:val="0084459D"/>
    <w:rsid w:val="0084577D"/>
    <w:rsid w:val="008460CC"/>
    <w:rsid w:val="0085489B"/>
    <w:rsid w:val="00854D23"/>
    <w:rsid w:val="00856FEF"/>
    <w:rsid w:val="00857851"/>
    <w:rsid w:val="0086395E"/>
    <w:rsid w:val="00864E0C"/>
    <w:rsid w:val="008706C5"/>
    <w:rsid w:val="008813D8"/>
    <w:rsid w:val="00885910"/>
    <w:rsid w:val="00885A35"/>
    <w:rsid w:val="00885D48"/>
    <w:rsid w:val="00886FC4"/>
    <w:rsid w:val="008876E7"/>
    <w:rsid w:val="0089212F"/>
    <w:rsid w:val="008948C7"/>
    <w:rsid w:val="00894ED4"/>
    <w:rsid w:val="0089725A"/>
    <w:rsid w:val="008978C7"/>
    <w:rsid w:val="00897D34"/>
    <w:rsid w:val="008A44BD"/>
    <w:rsid w:val="008A4C8C"/>
    <w:rsid w:val="008B6FA6"/>
    <w:rsid w:val="008B770F"/>
    <w:rsid w:val="008C1ABE"/>
    <w:rsid w:val="008C463B"/>
    <w:rsid w:val="008C526D"/>
    <w:rsid w:val="008D0257"/>
    <w:rsid w:val="008D3668"/>
    <w:rsid w:val="008D41D0"/>
    <w:rsid w:val="008D4DD2"/>
    <w:rsid w:val="008D61D9"/>
    <w:rsid w:val="008E014F"/>
    <w:rsid w:val="008F0EE3"/>
    <w:rsid w:val="008F4936"/>
    <w:rsid w:val="008F6609"/>
    <w:rsid w:val="008F6977"/>
    <w:rsid w:val="0090060E"/>
    <w:rsid w:val="00901F9D"/>
    <w:rsid w:val="009020A2"/>
    <w:rsid w:val="00905C6D"/>
    <w:rsid w:val="00932A6B"/>
    <w:rsid w:val="00933E2C"/>
    <w:rsid w:val="00936642"/>
    <w:rsid w:val="00943459"/>
    <w:rsid w:val="00943B2B"/>
    <w:rsid w:val="00951C79"/>
    <w:rsid w:val="00953A81"/>
    <w:rsid w:val="00953B6D"/>
    <w:rsid w:val="009542F2"/>
    <w:rsid w:val="00954470"/>
    <w:rsid w:val="0095766B"/>
    <w:rsid w:val="00960309"/>
    <w:rsid w:val="00965E2B"/>
    <w:rsid w:val="00966EFA"/>
    <w:rsid w:val="009854AD"/>
    <w:rsid w:val="009933E0"/>
    <w:rsid w:val="009A053F"/>
    <w:rsid w:val="009A32C8"/>
    <w:rsid w:val="009A431A"/>
    <w:rsid w:val="009A5F97"/>
    <w:rsid w:val="009A742B"/>
    <w:rsid w:val="009B21D9"/>
    <w:rsid w:val="009B2B3F"/>
    <w:rsid w:val="009B50D7"/>
    <w:rsid w:val="009C232D"/>
    <w:rsid w:val="009D58D1"/>
    <w:rsid w:val="009D5C97"/>
    <w:rsid w:val="009E514C"/>
    <w:rsid w:val="009E7B53"/>
    <w:rsid w:val="009F0892"/>
    <w:rsid w:val="009F0B4D"/>
    <w:rsid w:val="009F11A8"/>
    <w:rsid w:val="009F1265"/>
    <w:rsid w:val="009F37A0"/>
    <w:rsid w:val="00A01B34"/>
    <w:rsid w:val="00A03E8D"/>
    <w:rsid w:val="00A07497"/>
    <w:rsid w:val="00A07C77"/>
    <w:rsid w:val="00A11F46"/>
    <w:rsid w:val="00A13E6C"/>
    <w:rsid w:val="00A1602A"/>
    <w:rsid w:val="00A160CF"/>
    <w:rsid w:val="00A1791D"/>
    <w:rsid w:val="00A200AE"/>
    <w:rsid w:val="00A22996"/>
    <w:rsid w:val="00A23AC3"/>
    <w:rsid w:val="00A242C2"/>
    <w:rsid w:val="00A25FD4"/>
    <w:rsid w:val="00A354C3"/>
    <w:rsid w:val="00A37862"/>
    <w:rsid w:val="00A37DAF"/>
    <w:rsid w:val="00A50013"/>
    <w:rsid w:val="00A52183"/>
    <w:rsid w:val="00A5583B"/>
    <w:rsid w:val="00A6032E"/>
    <w:rsid w:val="00A62CCB"/>
    <w:rsid w:val="00A659CC"/>
    <w:rsid w:val="00A73121"/>
    <w:rsid w:val="00A73F53"/>
    <w:rsid w:val="00A7524D"/>
    <w:rsid w:val="00A84853"/>
    <w:rsid w:val="00A86298"/>
    <w:rsid w:val="00A87A09"/>
    <w:rsid w:val="00A946BF"/>
    <w:rsid w:val="00AA2418"/>
    <w:rsid w:val="00AC65C2"/>
    <w:rsid w:val="00AC67F9"/>
    <w:rsid w:val="00AD3841"/>
    <w:rsid w:val="00AD5959"/>
    <w:rsid w:val="00AE15B9"/>
    <w:rsid w:val="00AE2795"/>
    <w:rsid w:val="00AE36B6"/>
    <w:rsid w:val="00AF3DB8"/>
    <w:rsid w:val="00AF4475"/>
    <w:rsid w:val="00AF484C"/>
    <w:rsid w:val="00B00FCC"/>
    <w:rsid w:val="00B02485"/>
    <w:rsid w:val="00B10481"/>
    <w:rsid w:val="00B12146"/>
    <w:rsid w:val="00B143FE"/>
    <w:rsid w:val="00B17841"/>
    <w:rsid w:val="00B21987"/>
    <w:rsid w:val="00B24122"/>
    <w:rsid w:val="00B242E5"/>
    <w:rsid w:val="00B3503A"/>
    <w:rsid w:val="00B4008B"/>
    <w:rsid w:val="00B40856"/>
    <w:rsid w:val="00B60D13"/>
    <w:rsid w:val="00B633EB"/>
    <w:rsid w:val="00B7116D"/>
    <w:rsid w:val="00B714DA"/>
    <w:rsid w:val="00B71A44"/>
    <w:rsid w:val="00B765CC"/>
    <w:rsid w:val="00B77162"/>
    <w:rsid w:val="00B801B7"/>
    <w:rsid w:val="00B80570"/>
    <w:rsid w:val="00B80965"/>
    <w:rsid w:val="00B83AA2"/>
    <w:rsid w:val="00B8483A"/>
    <w:rsid w:val="00B87B27"/>
    <w:rsid w:val="00B902C7"/>
    <w:rsid w:val="00B912A7"/>
    <w:rsid w:val="00B952F1"/>
    <w:rsid w:val="00B97BB8"/>
    <w:rsid w:val="00BA1B85"/>
    <w:rsid w:val="00BA2548"/>
    <w:rsid w:val="00BA28A1"/>
    <w:rsid w:val="00BB280F"/>
    <w:rsid w:val="00BC150B"/>
    <w:rsid w:val="00BC16F1"/>
    <w:rsid w:val="00BC22FE"/>
    <w:rsid w:val="00BC2FCA"/>
    <w:rsid w:val="00BC7A48"/>
    <w:rsid w:val="00BD0D20"/>
    <w:rsid w:val="00BD3E81"/>
    <w:rsid w:val="00BD482D"/>
    <w:rsid w:val="00BE046E"/>
    <w:rsid w:val="00BE4516"/>
    <w:rsid w:val="00BE4FF5"/>
    <w:rsid w:val="00BE6285"/>
    <w:rsid w:val="00BE6583"/>
    <w:rsid w:val="00BF3A25"/>
    <w:rsid w:val="00C0222E"/>
    <w:rsid w:val="00C0308A"/>
    <w:rsid w:val="00C064AF"/>
    <w:rsid w:val="00C06D78"/>
    <w:rsid w:val="00C1022A"/>
    <w:rsid w:val="00C11D72"/>
    <w:rsid w:val="00C11F07"/>
    <w:rsid w:val="00C14C96"/>
    <w:rsid w:val="00C14DA7"/>
    <w:rsid w:val="00C17492"/>
    <w:rsid w:val="00C2079C"/>
    <w:rsid w:val="00C20E05"/>
    <w:rsid w:val="00C2123E"/>
    <w:rsid w:val="00C3448E"/>
    <w:rsid w:val="00C42805"/>
    <w:rsid w:val="00C435C1"/>
    <w:rsid w:val="00C47506"/>
    <w:rsid w:val="00C53AC9"/>
    <w:rsid w:val="00C53DAB"/>
    <w:rsid w:val="00C55034"/>
    <w:rsid w:val="00C614B4"/>
    <w:rsid w:val="00C72C0D"/>
    <w:rsid w:val="00C732D3"/>
    <w:rsid w:val="00C733EC"/>
    <w:rsid w:val="00C73467"/>
    <w:rsid w:val="00C85960"/>
    <w:rsid w:val="00C874E8"/>
    <w:rsid w:val="00C8769D"/>
    <w:rsid w:val="00C9153B"/>
    <w:rsid w:val="00C9679B"/>
    <w:rsid w:val="00CA0BF0"/>
    <w:rsid w:val="00CA0CDF"/>
    <w:rsid w:val="00CA4F73"/>
    <w:rsid w:val="00CA64F8"/>
    <w:rsid w:val="00CB3322"/>
    <w:rsid w:val="00CC493E"/>
    <w:rsid w:val="00CD21F0"/>
    <w:rsid w:val="00CD2F21"/>
    <w:rsid w:val="00CD5A8A"/>
    <w:rsid w:val="00CE1B1E"/>
    <w:rsid w:val="00CE3F0B"/>
    <w:rsid w:val="00CE4C2A"/>
    <w:rsid w:val="00CE6756"/>
    <w:rsid w:val="00CE6B5C"/>
    <w:rsid w:val="00CF0001"/>
    <w:rsid w:val="00CF73B8"/>
    <w:rsid w:val="00D0102F"/>
    <w:rsid w:val="00D0528A"/>
    <w:rsid w:val="00D16A63"/>
    <w:rsid w:val="00D17439"/>
    <w:rsid w:val="00D20A68"/>
    <w:rsid w:val="00D2477D"/>
    <w:rsid w:val="00D2597F"/>
    <w:rsid w:val="00D321F3"/>
    <w:rsid w:val="00D5617F"/>
    <w:rsid w:val="00D5714A"/>
    <w:rsid w:val="00D60EFC"/>
    <w:rsid w:val="00D612A2"/>
    <w:rsid w:val="00D717F0"/>
    <w:rsid w:val="00D71B61"/>
    <w:rsid w:val="00D72050"/>
    <w:rsid w:val="00D7390F"/>
    <w:rsid w:val="00D7552D"/>
    <w:rsid w:val="00D801DD"/>
    <w:rsid w:val="00D8650E"/>
    <w:rsid w:val="00D919B8"/>
    <w:rsid w:val="00D921BC"/>
    <w:rsid w:val="00D96A19"/>
    <w:rsid w:val="00D97601"/>
    <w:rsid w:val="00DA0511"/>
    <w:rsid w:val="00DA1D4C"/>
    <w:rsid w:val="00DB5EBB"/>
    <w:rsid w:val="00DB6503"/>
    <w:rsid w:val="00DB7DB5"/>
    <w:rsid w:val="00DC794A"/>
    <w:rsid w:val="00DC7F53"/>
    <w:rsid w:val="00DD1FF0"/>
    <w:rsid w:val="00DD4C11"/>
    <w:rsid w:val="00DD4CDA"/>
    <w:rsid w:val="00DD58C8"/>
    <w:rsid w:val="00DD6058"/>
    <w:rsid w:val="00DD6517"/>
    <w:rsid w:val="00DF2671"/>
    <w:rsid w:val="00E113DE"/>
    <w:rsid w:val="00E116BA"/>
    <w:rsid w:val="00E15188"/>
    <w:rsid w:val="00E1730F"/>
    <w:rsid w:val="00E20B58"/>
    <w:rsid w:val="00E21F69"/>
    <w:rsid w:val="00E251CF"/>
    <w:rsid w:val="00E25FD9"/>
    <w:rsid w:val="00E272A8"/>
    <w:rsid w:val="00E27C31"/>
    <w:rsid w:val="00E32C97"/>
    <w:rsid w:val="00E33FC0"/>
    <w:rsid w:val="00E36402"/>
    <w:rsid w:val="00E37BE1"/>
    <w:rsid w:val="00E4142F"/>
    <w:rsid w:val="00E456B3"/>
    <w:rsid w:val="00E47712"/>
    <w:rsid w:val="00E5038B"/>
    <w:rsid w:val="00E558FA"/>
    <w:rsid w:val="00E57391"/>
    <w:rsid w:val="00E61EA0"/>
    <w:rsid w:val="00E62FE4"/>
    <w:rsid w:val="00E64F64"/>
    <w:rsid w:val="00E65C68"/>
    <w:rsid w:val="00E662E8"/>
    <w:rsid w:val="00E723A9"/>
    <w:rsid w:val="00E73D46"/>
    <w:rsid w:val="00E75B19"/>
    <w:rsid w:val="00E806A6"/>
    <w:rsid w:val="00E8078B"/>
    <w:rsid w:val="00E80899"/>
    <w:rsid w:val="00E808FD"/>
    <w:rsid w:val="00E81559"/>
    <w:rsid w:val="00E85248"/>
    <w:rsid w:val="00E8602E"/>
    <w:rsid w:val="00E9074F"/>
    <w:rsid w:val="00E92079"/>
    <w:rsid w:val="00E9264B"/>
    <w:rsid w:val="00E94FCA"/>
    <w:rsid w:val="00E96977"/>
    <w:rsid w:val="00EA19C8"/>
    <w:rsid w:val="00EA1E36"/>
    <w:rsid w:val="00EA2859"/>
    <w:rsid w:val="00EA71B0"/>
    <w:rsid w:val="00EB0E26"/>
    <w:rsid w:val="00EB1A7C"/>
    <w:rsid w:val="00EC08D6"/>
    <w:rsid w:val="00EC0D5A"/>
    <w:rsid w:val="00EC4069"/>
    <w:rsid w:val="00EC45F5"/>
    <w:rsid w:val="00EC76B5"/>
    <w:rsid w:val="00EC7ABD"/>
    <w:rsid w:val="00EE04B9"/>
    <w:rsid w:val="00EE2675"/>
    <w:rsid w:val="00EE3AC4"/>
    <w:rsid w:val="00EE3EAE"/>
    <w:rsid w:val="00EE4D94"/>
    <w:rsid w:val="00EE60DB"/>
    <w:rsid w:val="00EF2F44"/>
    <w:rsid w:val="00EF3CB7"/>
    <w:rsid w:val="00EF5171"/>
    <w:rsid w:val="00EF6B9A"/>
    <w:rsid w:val="00F01067"/>
    <w:rsid w:val="00F04542"/>
    <w:rsid w:val="00F10F59"/>
    <w:rsid w:val="00F16566"/>
    <w:rsid w:val="00F16C8D"/>
    <w:rsid w:val="00F17277"/>
    <w:rsid w:val="00F175B6"/>
    <w:rsid w:val="00F204E7"/>
    <w:rsid w:val="00F22293"/>
    <w:rsid w:val="00F22F45"/>
    <w:rsid w:val="00F241C2"/>
    <w:rsid w:val="00F27CEA"/>
    <w:rsid w:val="00F33F4E"/>
    <w:rsid w:val="00F407BF"/>
    <w:rsid w:val="00F42364"/>
    <w:rsid w:val="00F52DEC"/>
    <w:rsid w:val="00F54ECB"/>
    <w:rsid w:val="00F55707"/>
    <w:rsid w:val="00F60023"/>
    <w:rsid w:val="00F6355E"/>
    <w:rsid w:val="00F67D5D"/>
    <w:rsid w:val="00F75DA6"/>
    <w:rsid w:val="00F766D5"/>
    <w:rsid w:val="00F81252"/>
    <w:rsid w:val="00F82A83"/>
    <w:rsid w:val="00F93678"/>
    <w:rsid w:val="00F96C46"/>
    <w:rsid w:val="00F974C3"/>
    <w:rsid w:val="00F97F5E"/>
    <w:rsid w:val="00FA0CFC"/>
    <w:rsid w:val="00FA0DC0"/>
    <w:rsid w:val="00FA672D"/>
    <w:rsid w:val="00FB198C"/>
    <w:rsid w:val="00FB4D6B"/>
    <w:rsid w:val="00FB532B"/>
    <w:rsid w:val="00FB6318"/>
    <w:rsid w:val="00FC717C"/>
    <w:rsid w:val="00FD1B12"/>
    <w:rsid w:val="00FD43E4"/>
    <w:rsid w:val="00FE1172"/>
    <w:rsid w:val="00FE11E2"/>
    <w:rsid w:val="00FE3991"/>
    <w:rsid w:val="00FE75B5"/>
    <w:rsid w:val="00FE7FBB"/>
    <w:rsid w:val="00FF2470"/>
    <w:rsid w:val="00FF4337"/>
    <w:rsid w:val="00FF5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8D1"/>
    <w:rPr>
      <w:sz w:val="24"/>
      <w:szCs w:val="24"/>
    </w:rPr>
  </w:style>
  <w:style w:type="paragraph" w:styleId="Heading1">
    <w:name w:val="heading 1"/>
    <w:basedOn w:val="Normal"/>
    <w:link w:val="Heading1Char"/>
    <w:uiPriority w:val="9"/>
    <w:qFormat/>
    <w:rsid w:val="00A5583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D1F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1B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1B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4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6353"/>
    <w:pPr>
      <w:autoSpaceDE w:val="0"/>
      <w:autoSpaceDN w:val="0"/>
      <w:adjustRightInd w:val="0"/>
    </w:pPr>
    <w:rPr>
      <w:color w:val="000000"/>
      <w:sz w:val="24"/>
      <w:szCs w:val="24"/>
    </w:rPr>
  </w:style>
  <w:style w:type="character" w:customStyle="1" w:styleId="a">
    <w:name w:val="a"/>
    <w:basedOn w:val="DefaultParagraphFont"/>
    <w:rsid w:val="001B0A0B"/>
  </w:style>
  <w:style w:type="paragraph" w:customStyle="1" w:styleId="NormalWeb1">
    <w:name w:val="Normal (Web)1"/>
    <w:basedOn w:val="Normal"/>
    <w:rsid w:val="006F4C7E"/>
    <w:pPr>
      <w:spacing w:before="100" w:beforeAutospacing="1" w:after="100" w:afterAutospacing="1"/>
    </w:pPr>
    <w:rPr>
      <w:rFonts w:ascii="Verdana" w:hAnsi="Verdana" w:cs="Verdana"/>
    </w:rPr>
  </w:style>
  <w:style w:type="character" w:styleId="Hyperlink">
    <w:name w:val="Hyperlink"/>
    <w:basedOn w:val="DefaultParagraphFont"/>
    <w:rsid w:val="006F4C7E"/>
    <w:rPr>
      <w:rFonts w:cs="Times New Roman"/>
      <w:color w:val="0000FF"/>
      <w:u w:val="single"/>
    </w:rPr>
  </w:style>
  <w:style w:type="paragraph" w:styleId="BodyText">
    <w:name w:val="Body Text"/>
    <w:basedOn w:val="Normal"/>
    <w:link w:val="BodyTextChar"/>
    <w:rsid w:val="006F4C7E"/>
    <w:pPr>
      <w:jc w:val="both"/>
    </w:pPr>
    <w:rPr>
      <w:rFonts w:ascii="Calibri" w:hAnsi="Calibri" w:cs="Calibri"/>
      <w:lang w:val="en-GB"/>
    </w:rPr>
  </w:style>
  <w:style w:type="character" w:customStyle="1" w:styleId="BodyTextChar">
    <w:name w:val="Body Text Char"/>
    <w:basedOn w:val="DefaultParagraphFont"/>
    <w:link w:val="BodyText"/>
    <w:rsid w:val="006F4C7E"/>
    <w:rPr>
      <w:rFonts w:ascii="Calibri" w:hAnsi="Calibri" w:cs="Calibri"/>
      <w:sz w:val="24"/>
      <w:szCs w:val="24"/>
      <w:lang w:val="en-GB"/>
    </w:rPr>
  </w:style>
  <w:style w:type="paragraph" w:customStyle="1" w:styleId="Pa5">
    <w:name w:val="Pa5"/>
    <w:basedOn w:val="Default"/>
    <w:next w:val="Default"/>
    <w:uiPriority w:val="99"/>
    <w:rsid w:val="00EE3EAE"/>
    <w:pPr>
      <w:spacing w:line="241" w:lineRule="atLeast"/>
    </w:pPr>
    <w:rPr>
      <w:rFonts w:ascii="Baskerville" w:eastAsiaTheme="minorEastAsia" w:hAnsi="Baskerville" w:cstheme="minorBidi"/>
      <w:color w:val="auto"/>
    </w:rPr>
  </w:style>
  <w:style w:type="character" w:customStyle="1" w:styleId="A9">
    <w:name w:val="A9"/>
    <w:uiPriority w:val="99"/>
    <w:rsid w:val="00EE3EAE"/>
    <w:rPr>
      <w:rFonts w:cs="Baskerville"/>
      <w:color w:val="000000"/>
    </w:rPr>
  </w:style>
  <w:style w:type="character" w:customStyle="1" w:styleId="A1">
    <w:name w:val="A1"/>
    <w:uiPriority w:val="99"/>
    <w:rsid w:val="00EE3EAE"/>
    <w:rPr>
      <w:rFonts w:cs="Baskerville"/>
      <w:color w:val="000000"/>
      <w:sz w:val="18"/>
      <w:szCs w:val="18"/>
    </w:rPr>
  </w:style>
  <w:style w:type="character" w:customStyle="1" w:styleId="st">
    <w:name w:val="st"/>
    <w:basedOn w:val="DefaultParagraphFont"/>
    <w:rsid w:val="002B3D7D"/>
  </w:style>
  <w:style w:type="paragraph" w:styleId="ListParagraph">
    <w:name w:val="List Paragraph"/>
    <w:basedOn w:val="Normal"/>
    <w:uiPriority w:val="34"/>
    <w:qFormat/>
    <w:rsid w:val="003073B6"/>
    <w:pPr>
      <w:ind w:left="720"/>
      <w:contextualSpacing/>
    </w:pPr>
  </w:style>
  <w:style w:type="character" w:customStyle="1" w:styleId="Heading1Char">
    <w:name w:val="Heading 1 Char"/>
    <w:basedOn w:val="DefaultParagraphFont"/>
    <w:link w:val="Heading1"/>
    <w:uiPriority w:val="9"/>
    <w:rsid w:val="00A5583B"/>
    <w:rPr>
      <w:b/>
      <w:bCs/>
      <w:kern w:val="36"/>
      <w:sz w:val="48"/>
      <w:szCs w:val="48"/>
    </w:rPr>
  </w:style>
  <w:style w:type="paragraph" w:styleId="BalloonText">
    <w:name w:val="Balloon Text"/>
    <w:basedOn w:val="Normal"/>
    <w:link w:val="BalloonTextChar"/>
    <w:uiPriority w:val="99"/>
    <w:semiHidden/>
    <w:unhideWhenUsed/>
    <w:rsid w:val="0016098F"/>
    <w:rPr>
      <w:rFonts w:ascii="Tahoma" w:hAnsi="Tahoma" w:cs="Tahoma"/>
      <w:sz w:val="16"/>
      <w:szCs w:val="16"/>
    </w:rPr>
  </w:style>
  <w:style w:type="character" w:customStyle="1" w:styleId="BalloonTextChar">
    <w:name w:val="Balloon Text Char"/>
    <w:basedOn w:val="DefaultParagraphFont"/>
    <w:link w:val="BalloonText"/>
    <w:uiPriority w:val="99"/>
    <w:semiHidden/>
    <w:rsid w:val="0016098F"/>
    <w:rPr>
      <w:rFonts w:ascii="Tahoma" w:hAnsi="Tahoma" w:cs="Tahoma"/>
      <w:sz w:val="16"/>
      <w:szCs w:val="16"/>
    </w:rPr>
  </w:style>
  <w:style w:type="paragraph" w:styleId="NormalWeb">
    <w:name w:val="Normal (Web)"/>
    <w:basedOn w:val="Normal"/>
    <w:uiPriority w:val="99"/>
    <w:unhideWhenUsed/>
    <w:rsid w:val="003727DA"/>
    <w:pPr>
      <w:spacing w:before="100" w:beforeAutospacing="1" w:after="100" w:afterAutospacing="1"/>
    </w:pPr>
  </w:style>
  <w:style w:type="character" w:customStyle="1" w:styleId="Heading3Char">
    <w:name w:val="Heading 3 Char"/>
    <w:basedOn w:val="DefaultParagraphFont"/>
    <w:link w:val="Heading3"/>
    <w:uiPriority w:val="9"/>
    <w:rsid w:val="00FD1B1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D1B12"/>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uiPriority w:val="9"/>
    <w:semiHidden/>
    <w:rsid w:val="00DD1FF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DD1FF0"/>
    <w:rPr>
      <w:i/>
      <w:iCs/>
    </w:rPr>
  </w:style>
  <w:style w:type="paragraph" w:customStyle="1" w:styleId="categoria">
    <w:name w:val="categoria"/>
    <w:basedOn w:val="Normal"/>
    <w:rsid w:val="00DD1FF0"/>
    <w:pPr>
      <w:spacing w:before="100" w:beforeAutospacing="1" w:after="100" w:afterAutospacing="1"/>
    </w:pPr>
  </w:style>
  <w:style w:type="paragraph" w:customStyle="1" w:styleId="title">
    <w:name w:val="title"/>
    <w:basedOn w:val="Normal"/>
    <w:rsid w:val="00DD1FF0"/>
    <w:pPr>
      <w:spacing w:before="100" w:beforeAutospacing="1" w:after="100" w:afterAutospacing="1"/>
    </w:pPr>
  </w:style>
  <w:style w:type="character" w:customStyle="1" w:styleId="citation">
    <w:name w:val="citation"/>
    <w:basedOn w:val="DefaultParagraphFont"/>
    <w:rsid w:val="008352D7"/>
  </w:style>
  <w:style w:type="character" w:customStyle="1" w:styleId="ref-journal">
    <w:name w:val="ref-journal"/>
    <w:basedOn w:val="DefaultParagraphFont"/>
    <w:rsid w:val="008352D7"/>
  </w:style>
  <w:style w:type="character" w:customStyle="1" w:styleId="ref-vol">
    <w:name w:val="ref-vol"/>
    <w:basedOn w:val="DefaultParagraphFont"/>
    <w:rsid w:val="008352D7"/>
  </w:style>
  <w:style w:type="character" w:customStyle="1" w:styleId="referencetext1">
    <w:name w:val="referencetext1"/>
    <w:basedOn w:val="DefaultParagraphFont"/>
    <w:rsid w:val="0070397B"/>
    <w:rPr>
      <w:vanish w:val="0"/>
      <w:webHidden w:val="0"/>
      <w:specVanish w:val="0"/>
    </w:rPr>
  </w:style>
  <w:style w:type="character" w:customStyle="1" w:styleId="apple-converted-space">
    <w:name w:val="apple-converted-space"/>
    <w:basedOn w:val="DefaultParagraphFont"/>
    <w:rsid w:val="009933E0"/>
  </w:style>
</w:styles>
</file>

<file path=word/webSettings.xml><?xml version="1.0" encoding="utf-8"?>
<w:webSettings xmlns:r="http://schemas.openxmlformats.org/officeDocument/2006/relationships" xmlns:w="http://schemas.openxmlformats.org/wordprocessingml/2006/main">
  <w:divs>
    <w:div w:id="149296951">
      <w:bodyDiv w:val="1"/>
      <w:marLeft w:val="0"/>
      <w:marRight w:val="0"/>
      <w:marTop w:val="0"/>
      <w:marBottom w:val="0"/>
      <w:divBdr>
        <w:top w:val="none" w:sz="0" w:space="0" w:color="auto"/>
        <w:left w:val="none" w:sz="0" w:space="0" w:color="auto"/>
        <w:bottom w:val="none" w:sz="0" w:space="0" w:color="auto"/>
        <w:right w:val="none" w:sz="0" w:space="0" w:color="auto"/>
      </w:divBdr>
      <w:divsChild>
        <w:div w:id="827012220">
          <w:marLeft w:val="0"/>
          <w:marRight w:val="0"/>
          <w:marTop w:val="0"/>
          <w:marBottom w:val="0"/>
          <w:divBdr>
            <w:top w:val="none" w:sz="0" w:space="0" w:color="auto"/>
            <w:left w:val="none" w:sz="0" w:space="0" w:color="auto"/>
            <w:bottom w:val="none" w:sz="0" w:space="0" w:color="auto"/>
            <w:right w:val="none" w:sz="0" w:space="0" w:color="auto"/>
          </w:divBdr>
        </w:div>
        <w:div w:id="168100477">
          <w:marLeft w:val="0"/>
          <w:marRight w:val="0"/>
          <w:marTop w:val="0"/>
          <w:marBottom w:val="0"/>
          <w:divBdr>
            <w:top w:val="none" w:sz="0" w:space="0" w:color="auto"/>
            <w:left w:val="none" w:sz="0" w:space="0" w:color="auto"/>
            <w:bottom w:val="none" w:sz="0" w:space="0" w:color="auto"/>
            <w:right w:val="none" w:sz="0" w:space="0" w:color="auto"/>
          </w:divBdr>
        </w:div>
      </w:divsChild>
    </w:div>
    <w:div w:id="185100072">
      <w:bodyDiv w:val="1"/>
      <w:marLeft w:val="0"/>
      <w:marRight w:val="0"/>
      <w:marTop w:val="0"/>
      <w:marBottom w:val="0"/>
      <w:divBdr>
        <w:top w:val="none" w:sz="0" w:space="0" w:color="auto"/>
        <w:left w:val="none" w:sz="0" w:space="0" w:color="auto"/>
        <w:bottom w:val="none" w:sz="0" w:space="0" w:color="auto"/>
        <w:right w:val="none" w:sz="0" w:space="0" w:color="auto"/>
      </w:divBdr>
      <w:divsChild>
        <w:div w:id="710154262">
          <w:marLeft w:val="0"/>
          <w:marRight w:val="0"/>
          <w:marTop w:val="0"/>
          <w:marBottom w:val="0"/>
          <w:divBdr>
            <w:top w:val="none" w:sz="0" w:space="0" w:color="auto"/>
            <w:left w:val="none" w:sz="0" w:space="0" w:color="auto"/>
            <w:bottom w:val="none" w:sz="0" w:space="0" w:color="auto"/>
            <w:right w:val="none" w:sz="0" w:space="0" w:color="auto"/>
          </w:divBdr>
        </w:div>
      </w:divsChild>
    </w:div>
    <w:div w:id="201331149">
      <w:bodyDiv w:val="1"/>
      <w:marLeft w:val="0"/>
      <w:marRight w:val="0"/>
      <w:marTop w:val="0"/>
      <w:marBottom w:val="0"/>
      <w:divBdr>
        <w:top w:val="none" w:sz="0" w:space="0" w:color="auto"/>
        <w:left w:val="none" w:sz="0" w:space="0" w:color="auto"/>
        <w:bottom w:val="none" w:sz="0" w:space="0" w:color="auto"/>
        <w:right w:val="none" w:sz="0" w:space="0" w:color="auto"/>
      </w:divBdr>
      <w:divsChild>
        <w:div w:id="205416102">
          <w:marLeft w:val="0"/>
          <w:marRight w:val="0"/>
          <w:marTop w:val="0"/>
          <w:marBottom w:val="0"/>
          <w:divBdr>
            <w:top w:val="none" w:sz="0" w:space="0" w:color="auto"/>
            <w:left w:val="none" w:sz="0" w:space="0" w:color="auto"/>
            <w:bottom w:val="none" w:sz="0" w:space="0" w:color="auto"/>
            <w:right w:val="none" w:sz="0" w:space="0" w:color="auto"/>
          </w:divBdr>
          <w:divsChild>
            <w:div w:id="1729647419">
              <w:marLeft w:val="0"/>
              <w:marRight w:val="0"/>
              <w:marTop w:val="0"/>
              <w:marBottom w:val="0"/>
              <w:divBdr>
                <w:top w:val="none" w:sz="0" w:space="0" w:color="auto"/>
                <w:left w:val="none" w:sz="0" w:space="0" w:color="auto"/>
                <w:bottom w:val="none" w:sz="0" w:space="0" w:color="auto"/>
                <w:right w:val="none" w:sz="0" w:space="0" w:color="auto"/>
              </w:divBdr>
              <w:divsChild>
                <w:div w:id="2037537487">
                  <w:marLeft w:val="0"/>
                  <w:marRight w:val="0"/>
                  <w:marTop w:val="0"/>
                  <w:marBottom w:val="0"/>
                  <w:divBdr>
                    <w:top w:val="none" w:sz="0" w:space="0" w:color="auto"/>
                    <w:left w:val="none" w:sz="0" w:space="0" w:color="auto"/>
                    <w:bottom w:val="none" w:sz="0" w:space="0" w:color="auto"/>
                    <w:right w:val="none" w:sz="0" w:space="0" w:color="auto"/>
                  </w:divBdr>
                </w:div>
                <w:div w:id="15454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19547">
      <w:bodyDiv w:val="1"/>
      <w:marLeft w:val="0"/>
      <w:marRight w:val="0"/>
      <w:marTop w:val="0"/>
      <w:marBottom w:val="0"/>
      <w:divBdr>
        <w:top w:val="none" w:sz="0" w:space="0" w:color="auto"/>
        <w:left w:val="none" w:sz="0" w:space="0" w:color="auto"/>
        <w:bottom w:val="none" w:sz="0" w:space="0" w:color="auto"/>
        <w:right w:val="none" w:sz="0" w:space="0" w:color="auto"/>
      </w:divBdr>
    </w:div>
    <w:div w:id="887958512">
      <w:bodyDiv w:val="1"/>
      <w:marLeft w:val="0"/>
      <w:marRight w:val="0"/>
      <w:marTop w:val="0"/>
      <w:marBottom w:val="0"/>
      <w:divBdr>
        <w:top w:val="none" w:sz="0" w:space="0" w:color="auto"/>
        <w:left w:val="none" w:sz="0" w:space="0" w:color="auto"/>
        <w:bottom w:val="none" w:sz="0" w:space="0" w:color="auto"/>
        <w:right w:val="none" w:sz="0" w:space="0" w:color="auto"/>
      </w:divBdr>
    </w:div>
    <w:div w:id="912356595">
      <w:bodyDiv w:val="1"/>
      <w:marLeft w:val="0"/>
      <w:marRight w:val="0"/>
      <w:marTop w:val="0"/>
      <w:marBottom w:val="0"/>
      <w:divBdr>
        <w:top w:val="none" w:sz="0" w:space="0" w:color="auto"/>
        <w:left w:val="none" w:sz="0" w:space="0" w:color="auto"/>
        <w:bottom w:val="none" w:sz="0" w:space="0" w:color="auto"/>
        <w:right w:val="none" w:sz="0" w:space="0" w:color="auto"/>
      </w:divBdr>
    </w:div>
    <w:div w:id="1139882929">
      <w:bodyDiv w:val="1"/>
      <w:marLeft w:val="0"/>
      <w:marRight w:val="0"/>
      <w:marTop w:val="0"/>
      <w:marBottom w:val="0"/>
      <w:divBdr>
        <w:top w:val="none" w:sz="0" w:space="0" w:color="auto"/>
        <w:left w:val="none" w:sz="0" w:space="0" w:color="auto"/>
        <w:bottom w:val="none" w:sz="0" w:space="0" w:color="auto"/>
        <w:right w:val="none" w:sz="0" w:space="0" w:color="auto"/>
      </w:divBdr>
      <w:divsChild>
        <w:div w:id="1487551544">
          <w:marLeft w:val="0"/>
          <w:marRight w:val="0"/>
          <w:marTop w:val="0"/>
          <w:marBottom w:val="0"/>
          <w:divBdr>
            <w:top w:val="none" w:sz="0" w:space="0" w:color="auto"/>
            <w:left w:val="none" w:sz="0" w:space="0" w:color="auto"/>
            <w:bottom w:val="none" w:sz="0" w:space="0" w:color="auto"/>
            <w:right w:val="none" w:sz="0" w:space="0" w:color="auto"/>
          </w:divBdr>
        </w:div>
        <w:div w:id="1085154685">
          <w:marLeft w:val="0"/>
          <w:marRight w:val="0"/>
          <w:marTop w:val="0"/>
          <w:marBottom w:val="0"/>
          <w:divBdr>
            <w:top w:val="none" w:sz="0" w:space="0" w:color="auto"/>
            <w:left w:val="none" w:sz="0" w:space="0" w:color="auto"/>
            <w:bottom w:val="none" w:sz="0" w:space="0" w:color="auto"/>
            <w:right w:val="none" w:sz="0" w:space="0" w:color="auto"/>
          </w:divBdr>
        </w:div>
      </w:divsChild>
    </w:div>
    <w:div w:id="1203396570">
      <w:bodyDiv w:val="1"/>
      <w:marLeft w:val="0"/>
      <w:marRight w:val="0"/>
      <w:marTop w:val="0"/>
      <w:marBottom w:val="0"/>
      <w:divBdr>
        <w:top w:val="none" w:sz="0" w:space="0" w:color="auto"/>
        <w:left w:val="none" w:sz="0" w:space="0" w:color="auto"/>
        <w:bottom w:val="none" w:sz="0" w:space="0" w:color="auto"/>
        <w:right w:val="none" w:sz="0" w:space="0" w:color="auto"/>
      </w:divBdr>
    </w:div>
    <w:div w:id="1246186940">
      <w:bodyDiv w:val="1"/>
      <w:marLeft w:val="0"/>
      <w:marRight w:val="0"/>
      <w:marTop w:val="0"/>
      <w:marBottom w:val="0"/>
      <w:divBdr>
        <w:top w:val="none" w:sz="0" w:space="0" w:color="auto"/>
        <w:left w:val="none" w:sz="0" w:space="0" w:color="auto"/>
        <w:bottom w:val="none" w:sz="0" w:space="0" w:color="auto"/>
        <w:right w:val="none" w:sz="0" w:space="0" w:color="auto"/>
      </w:divBdr>
      <w:divsChild>
        <w:div w:id="885063814">
          <w:marLeft w:val="0"/>
          <w:marRight w:val="0"/>
          <w:marTop w:val="0"/>
          <w:marBottom w:val="0"/>
          <w:divBdr>
            <w:top w:val="none" w:sz="0" w:space="0" w:color="auto"/>
            <w:left w:val="none" w:sz="0" w:space="0" w:color="auto"/>
            <w:bottom w:val="none" w:sz="0" w:space="0" w:color="auto"/>
            <w:right w:val="none" w:sz="0" w:space="0" w:color="auto"/>
          </w:divBdr>
        </w:div>
        <w:div w:id="317348155">
          <w:marLeft w:val="0"/>
          <w:marRight w:val="0"/>
          <w:marTop w:val="0"/>
          <w:marBottom w:val="0"/>
          <w:divBdr>
            <w:top w:val="none" w:sz="0" w:space="0" w:color="auto"/>
            <w:left w:val="none" w:sz="0" w:space="0" w:color="auto"/>
            <w:bottom w:val="none" w:sz="0" w:space="0" w:color="auto"/>
            <w:right w:val="none" w:sz="0" w:space="0" w:color="auto"/>
          </w:divBdr>
        </w:div>
      </w:divsChild>
    </w:div>
    <w:div w:id="15055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nt.ucla.edu/ce/ca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2836</TotalTime>
  <Pages>22</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anthp2</dc:creator>
  <cp:keywords/>
  <dc:description/>
  <cp:lastModifiedBy>Sharma</cp:lastModifiedBy>
  <cp:revision>610</cp:revision>
  <dcterms:created xsi:type="dcterms:W3CDTF">2006-08-04T04:54:00Z</dcterms:created>
  <dcterms:modified xsi:type="dcterms:W3CDTF">2015-03-16T09:43:00Z</dcterms:modified>
</cp:coreProperties>
</file>