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9054"/>
      </w:tblGrid>
      <w:tr w:rsidR="00E1221F" w:rsidRPr="00F4288C" w:rsidTr="00626A30">
        <w:trPr>
          <w:trHeight w:val="2223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:rsidR="00E1221F" w:rsidRPr="000A0F3F" w:rsidRDefault="00E1221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0A0F3F" w:rsidRDefault="000A0F3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u w:val="single"/>
                <w:lang w:val="pt-BR"/>
              </w:rPr>
            </w:pP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u w:val="single"/>
                <w:lang w:val="pt-BR"/>
              </w:rPr>
              <w:t>Respostas aos revisores</w:t>
            </w:r>
          </w:p>
          <w:p w:rsidR="00F4288C" w:rsidRDefault="00F4288C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u w:val="single"/>
                <w:lang w:val="pt-BR"/>
              </w:rPr>
            </w:pPr>
          </w:p>
          <w:p w:rsidR="00F4288C" w:rsidRPr="00F4288C" w:rsidRDefault="00F4288C" w:rsidP="00F4288C">
            <w:pPr>
              <w:spacing w:after="0" w:line="360" w:lineRule="auto"/>
              <w:ind w:firstLine="798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  <w:r w:rsidRPr="00F4288C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Após 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a leitura das sugestões feitas na submissão ID</w:t>
            </w:r>
            <w:r w:rsidRPr="00F4288C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1090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, o artigo foi restruturado e algumas questões levantadas foram respondidas abaixo.</w:t>
            </w:r>
            <w:r w:rsidR="00A73BAA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Agradecemos as sugestões.</w:t>
            </w:r>
            <w:bookmarkStart w:id="0" w:name="_GoBack"/>
            <w:bookmarkEnd w:id="0"/>
          </w:p>
          <w:p w:rsidR="000A0F3F" w:rsidRPr="000A0F3F" w:rsidRDefault="000A0F3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</w:p>
          <w:p w:rsidR="000A0F3F" w:rsidRPr="000A0F3F" w:rsidRDefault="00E1221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</w:pP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br/>
            </w:r>
            <w:r w:rsidR="000A0F3F"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“</w:t>
            </w:r>
            <w:r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 xml:space="preserve">Revisão do Inglês e reavaliação entre proposição e conclusões do </w:t>
            </w:r>
            <w:proofErr w:type="gramStart"/>
            <w:r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estudo.</w:t>
            </w:r>
            <w:r w:rsidR="000A0F3F"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”</w:t>
            </w:r>
            <w:proofErr w:type="gramEnd"/>
            <w:r w:rsidR="000A0F3F"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 xml:space="preserve"> </w:t>
            </w:r>
          </w:p>
          <w:p w:rsidR="000A0F3F" w:rsidRPr="000A0F3F" w:rsidRDefault="000A0F3F" w:rsidP="00FB5A45">
            <w:pPr>
              <w:spacing w:after="0" w:line="360" w:lineRule="auto"/>
              <w:ind w:firstLine="798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Uma nova revisão do inglês foi realizada e a proposição do estudo foi modificada.</w:t>
            </w:r>
          </w:p>
          <w:p w:rsidR="000A0F3F" w:rsidRPr="000A0F3F" w:rsidRDefault="000A0F3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</w:p>
          <w:p w:rsidR="000A0F3F" w:rsidRPr="000A0F3F" w:rsidRDefault="000A0F3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</w:p>
          <w:p w:rsidR="000A0F3F" w:rsidRPr="000A0F3F" w:rsidRDefault="000A0F3F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</w:pPr>
            <w:r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“</w:t>
            </w:r>
            <w:r w:rsidR="00E1221F"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A eletromiografia foi utilizada somente para constatar a eficiência mastigatória antes e depois do tratamento proposto e este deveria ser o enfoque do artigo (uma excelente ferramenta para medir a eficiência mastigatór</w:t>
            </w:r>
            <w:r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ia</w:t>
            </w:r>
            <w:proofErr w:type="gramStart"/>
            <w:r w:rsidRPr="000A0F3F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).”</w:t>
            </w:r>
            <w:proofErr w:type="gramEnd"/>
          </w:p>
          <w:p w:rsidR="00626A30" w:rsidRDefault="000A0F3F" w:rsidP="00FB5A45">
            <w:pPr>
              <w:spacing w:after="0" w:line="360" w:lineRule="auto"/>
              <w:ind w:firstLine="799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A atividade </w:t>
            </w:r>
            <w:proofErr w:type="spell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eletromiográfica</w:t>
            </w:r>
            <w:proofErr w:type="spell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pode estar associada com a eficiência mastigatória antes e depois do tratamento proposto, porém são conceitos diferentes e devem ser cuidadosamente avaliados separadamente. A eficiência da mastigação pode ser definida como a porcentagem em peso de alimentos mastigados que passa através de peneiras pré-determinadas após determinado tempo de mastigação. Para análise da eficiência mastigatória é utilizado um teste de mastigação, no qual voluntários mastigam por um tempo determinado objeto, como gomas ou grãos e estes objetos são avaliados por </w:t>
            </w:r>
            <w:proofErr w:type="spell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colorimetria</w:t>
            </w:r>
            <w:proofErr w:type="spell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, análise por imagens, ou até mesmo é realizado uma análise subjetiva, como a auto percepção da habilidade de mastigar (Oliveira NM et al. </w:t>
            </w: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Methods for Evaluation of Masticatory Efficiency in Conventional Complete Denture Wearers: A Systematized Review. OHDM - Vol. 13 - No. 3 - </w:t>
            </w:r>
            <w:proofErr w:type="gram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September,</w:t>
            </w:r>
            <w:proofErr w:type="gram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2014; Chen, L et al. The masticatory efficiency of mandibular implant-supported overdentures as compared with tooth-supported overdentures and complete dentures. </w:t>
            </w:r>
            <w:proofErr w:type="spell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Journal</w:t>
            </w:r>
            <w:proofErr w:type="spell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of</w:t>
            </w:r>
            <w:proofErr w:type="spell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Oral </w:t>
            </w:r>
            <w:proofErr w:type="spell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Implantology</w:t>
            </w:r>
            <w:proofErr w:type="spell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, v. 28, n. 5, p. 238-243, 2002.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) </w:t>
            </w: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</w:t>
            </w:r>
          </w:p>
          <w:p w:rsidR="000A0F3F" w:rsidRPr="000A0F3F" w:rsidRDefault="000A0F3F" w:rsidP="00FB5A45">
            <w:pPr>
              <w:spacing w:after="0" w:line="360" w:lineRule="auto"/>
              <w:ind w:firstLine="799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lastRenderedPageBreak/>
              <w:t xml:space="preserve">Neste estudo, o paciente foi estimulado a ocluir, em máxima contração voluntária sem a interposição de nenhum alimento, para avaliação da distribuição de carga entre os músculos por meio da eletromiografia. Desta forma, o enfoque principal do trabalho foi na comparação da atividade </w:t>
            </w:r>
            <w:proofErr w:type="spellStart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eletromiográfica</w:t>
            </w:r>
            <w:proofErr w:type="spellEnd"/>
            <w:r w:rsidRPr="000A0F3F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nos músculos estimulados do lado do implante e do dente, para evidenciar a importância do tratamento conservador e da manutenção do ligamento periodontal.</w:t>
            </w:r>
          </w:p>
          <w:p w:rsidR="000A0F3F" w:rsidRPr="000A0F3F" w:rsidRDefault="000A0F3F" w:rsidP="00FB5A45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</w:p>
          <w:p w:rsidR="00FB5A45" w:rsidRDefault="00626A30" w:rsidP="00FB5A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  <w:r w:rsidRPr="00626A30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 xml:space="preserve">“ </w:t>
            </w:r>
            <w:r w:rsidR="00E1221F" w:rsidRPr="00626A30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 xml:space="preserve">Não nos pareceu correto afirmar que a eletromiografia poderia ser utilizada para indicar o tratamento proposto ou mesmo constitui-se em uma ferramenta para medir o grau de sucesso em tão curto período de avaliação, somente com um caso relatado e sem uma comparação com um tratamento totalmente implanto-suportado (com extração de todos os dentes). O sucesso e indicação do tratamento deveria, em nosso entendimento, estar embasado em observação longitudinal das condições do implante e do dente não extraído e utilizados como suportes do </w:t>
            </w:r>
            <w:proofErr w:type="gramStart"/>
            <w:r w:rsidR="00E1221F" w:rsidRPr="00626A30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protocolo.</w:t>
            </w:r>
            <w:r w:rsidRPr="00626A30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lang w:val="pt-BR"/>
              </w:rPr>
              <w:t>”</w:t>
            </w:r>
            <w:proofErr w:type="gramEnd"/>
          </w:p>
          <w:p w:rsidR="00E1221F" w:rsidRPr="000A0F3F" w:rsidRDefault="00140B59" w:rsidP="00FB5A45">
            <w:pPr>
              <w:spacing w:after="0" w:line="360" w:lineRule="auto"/>
              <w:ind w:firstLine="940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</w:pP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Sabe-se qu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e o acompanhamento da condição ó</w:t>
            </w: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ssea a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o redor do implante e dente poderia</w:t>
            </w: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ser outro indicativo de sucesso a longo a prazo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do tratamento proposto. Esta importan</w:t>
            </w:r>
            <w:r w:rsidR="00FB5A45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te observação foi acrescentada no artigo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como limitação do estudo. M</w:t>
            </w: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as a curto prazo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, </w:t>
            </w: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pode-se afirmar qu</w:t>
            </w:r>
            <w:r w:rsidR="00855662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e a eletromiografia pode ser considerada</w:t>
            </w: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</w:t>
            </w:r>
            <w:r w:rsidR="00855662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>uma</w:t>
            </w:r>
            <w:r w:rsidRPr="00140B59"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ferramenta importante para avaliar a resposta muscular do tratamento proposto.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8742B1" w:rsidRDefault="008742B1">
      <w:pPr>
        <w:rPr>
          <w:lang w:val="pt-BR"/>
        </w:rPr>
      </w:pPr>
    </w:p>
    <w:p w:rsidR="0049688E" w:rsidRDefault="0049688E" w:rsidP="0049688E">
      <w:pPr>
        <w:jc w:val="both"/>
        <w:rPr>
          <w:rFonts w:ascii="Verdana" w:eastAsia="Times New Roman" w:hAnsi="Verdana" w:cs="Times New Roman"/>
          <w:color w:val="111111"/>
          <w:sz w:val="17"/>
          <w:szCs w:val="17"/>
          <w:lang w:val="pt-BR"/>
        </w:rPr>
      </w:pPr>
    </w:p>
    <w:p w:rsidR="0049688E" w:rsidRPr="00A745B3" w:rsidRDefault="0049688E" w:rsidP="0049688E">
      <w:pPr>
        <w:jc w:val="both"/>
        <w:rPr>
          <w:rFonts w:ascii="Verdana" w:eastAsia="Times New Roman" w:hAnsi="Verdana" w:cs="Times New Roman"/>
          <w:color w:val="111111"/>
          <w:sz w:val="17"/>
          <w:szCs w:val="17"/>
          <w:lang w:val="pt-BR"/>
        </w:rPr>
      </w:pPr>
    </w:p>
    <w:sectPr w:rsidR="0049688E" w:rsidRPr="00A7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F"/>
    <w:rsid w:val="00003A88"/>
    <w:rsid w:val="000155CE"/>
    <w:rsid w:val="000157B3"/>
    <w:rsid w:val="00044232"/>
    <w:rsid w:val="000448B0"/>
    <w:rsid w:val="0007158F"/>
    <w:rsid w:val="00083371"/>
    <w:rsid w:val="00097BC9"/>
    <w:rsid w:val="000A0F3F"/>
    <w:rsid w:val="000A22E1"/>
    <w:rsid w:val="0010377F"/>
    <w:rsid w:val="001060DD"/>
    <w:rsid w:val="00131F18"/>
    <w:rsid w:val="00140B59"/>
    <w:rsid w:val="0014653C"/>
    <w:rsid w:val="001469A0"/>
    <w:rsid w:val="001570BF"/>
    <w:rsid w:val="001654C0"/>
    <w:rsid w:val="00185BE9"/>
    <w:rsid w:val="001A6116"/>
    <w:rsid w:val="001C0238"/>
    <w:rsid w:val="001E668B"/>
    <w:rsid w:val="001F17A9"/>
    <w:rsid w:val="002331F7"/>
    <w:rsid w:val="00240C69"/>
    <w:rsid w:val="002A192B"/>
    <w:rsid w:val="002C1765"/>
    <w:rsid w:val="00306238"/>
    <w:rsid w:val="00321585"/>
    <w:rsid w:val="00322A47"/>
    <w:rsid w:val="00334EFD"/>
    <w:rsid w:val="00362A6C"/>
    <w:rsid w:val="003808BE"/>
    <w:rsid w:val="003A0B59"/>
    <w:rsid w:val="003D3899"/>
    <w:rsid w:val="003E23FE"/>
    <w:rsid w:val="003F1696"/>
    <w:rsid w:val="00413731"/>
    <w:rsid w:val="0041521E"/>
    <w:rsid w:val="004250CF"/>
    <w:rsid w:val="00431383"/>
    <w:rsid w:val="0049688E"/>
    <w:rsid w:val="004B2AC5"/>
    <w:rsid w:val="00510C51"/>
    <w:rsid w:val="00524F4D"/>
    <w:rsid w:val="005452F1"/>
    <w:rsid w:val="005469DF"/>
    <w:rsid w:val="00572FDA"/>
    <w:rsid w:val="00595AF7"/>
    <w:rsid w:val="005A1DD1"/>
    <w:rsid w:val="005A44A5"/>
    <w:rsid w:val="005A77C8"/>
    <w:rsid w:val="005B5BD9"/>
    <w:rsid w:val="005C43EC"/>
    <w:rsid w:val="00615008"/>
    <w:rsid w:val="00617C9F"/>
    <w:rsid w:val="00626A30"/>
    <w:rsid w:val="00635D1E"/>
    <w:rsid w:val="006B2251"/>
    <w:rsid w:val="006B2996"/>
    <w:rsid w:val="006B3981"/>
    <w:rsid w:val="006B3B91"/>
    <w:rsid w:val="006F30F8"/>
    <w:rsid w:val="007045DE"/>
    <w:rsid w:val="00715FE9"/>
    <w:rsid w:val="00717C13"/>
    <w:rsid w:val="00737FC2"/>
    <w:rsid w:val="00752E0F"/>
    <w:rsid w:val="00757A50"/>
    <w:rsid w:val="007630AD"/>
    <w:rsid w:val="00763A87"/>
    <w:rsid w:val="00767301"/>
    <w:rsid w:val="00797D1D"/>
    <w:rsid w:val="007A17A6"/>
    <w:rsid w:val="007C015B"/>
    <w:rsid w:val="007E5CB0"/>
    <w:rsid w:val="007F785A"/>
    <w:rsid w:val="00804BF8"/>
    <w:rsid w:val="0081407A"/>
    <w:rsid w:val="00830634"/>
    <w:rsid w:val="00855662"/>
    <w:rsid w:val="00863A44"/>
    <w:rsid w:val="008742B1"/>
    <w:rsid w:val="008937D4"/>
    <w:rsid w:val="008D5009"/>
    <w:rsid w:val="008E17C2"/>
    <w:rsid w:val="008E32D8"/>
    <w:rsid w:val="008F510C"/>
    <w:rsid w:val="00903B3E"/>
    <w:rsid w:val="00921A4F"/>
    <w:rsid w:val="009220A1"/>
    <w:rsid w:val="00925B3B"/>
    <w:rsid w:val="00934C37"/>
    <w:rsid w:val="00944DA7"/>
    <w:rsid w:val="009459AE"/>
    <w:rsid w:val="00946E90"/>
    <w:rsid w:val="0096274A"/>
    <w:rsid w:val="009926F0"/>
    <w:rsid w:val="009B08D0"/>
    <w:rsid w:val="009D14FA"/>
    <w:rsid w:val="009D5899"/>
    <w:rsid w:val="009E0794"/>
    <w:rsid w:val="009E2001"/>
    <w:rsid w:val="009F3721"/>
    <w:rsid w:val="009F3C4F"/>
    <w:rsid w:val="00A02EA3"/>
    <w:rsid w:val="00A1625A"/>
    <w:rsid w:val="00A21640"/>
    <w:rsid w:val="00A30FDE"/>
    <w:rsid w:val="00A330CC"/>
    <w:rsid w:val="00A36947"/>
    <w:rsid w:val="00A538ED"/>
    <w:rsid w:val="00A73BAA"/>
    <w:rsid w:val="00A745B3"/>
    <w:rsid w:val="00A828D7"/>
    <w:rsid w:val="00AA7373"/>
    <w:rsid w:val="00AB2BDD"/>
    <w:rsid w:val="00AB4D0F"/>
    <w:rsid w:val="00AB713C"/>
    <w:rsid w:val="00AD7F87"/>
    <w:rsid w:val="00AF094D"/>
    <w:rsid w:val="00B03F44"/>
    <w:rsid w:val="00B22313"/>
    <w:rsid w:val="00B50822"/>
    <w:rsid w:val="00B60537"/>
    <w:rsid w:val="00B932D2"/>
    <w:rsid w:val="00B942DF"/>
    <w:rsid w:val="00BE5D13"/>
    <w:rsid w:val="00C10E8F"/>
    <w:rsid w:val="00C57CCD"/>
    <w:rsid w:val="00C82A08"/>
    <w:rsid w:val="00C978EE"/>
    <w:rsid w:val="00CC2B4F"/>
    <w:rsid w:val="00CD7A20"/>
    <w:rsid w:val="00CF3A1D"/>
    <w:rsid w:val="00D00185"/>
    <w:rsid w:val="00D41D41"/>
    <w:rsid w:val="00D5710A"/>
    <w:rsid w:val="00D679B3"/>
    <w:rsid w:val="00D76187"/>
    <w:rsid w:val="00DC52F2"/>
    <w:rsid w:val="00DF0ACE"/>
    <w:rsid w:val="00E1221F"/>
    <w:rsid w:val="00E443B4"/>
    <w:rsid w:val="00E50970"/>
    <w:rsid w:val="00EA2780"/>
    <w:rsid w:val="00EB1975"/>
    <w:rsid w:val="00EE608D"/>
    <w:rsid w:val="00F14D78"/>
    <w:rsid w:val="00F365F7"/>
    <w:rsid w:val="00F4288C"/>
    <w:rsid w:val="00F47406"/>
    <w:rsid w:val="00F60A5F"/>
    <w:rsid w:val="00F66D5E"/>
    <w:rsid w:val="00F845F9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8C4C-AB58-4C15-816D-CB340F30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2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caroline4</dc:creator>
  <cp:keywords/>
  <dc:description/>
  <cp:lastModifiedBy>caroline4</cp:lastModifiedBy>
  <cp:revision>4</cp:revision>
  <dcterms:created xsi:type="dcterms:W3CDTF">2015-11-04T16:44:00Z</dcterms:created>
  <dcterms:modified xsi:type="dcterms:W3CDTF">2015-11-16T19:27:00Z</dcterms:modified>
</cp:coreProperties>
</file>