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lang w:val="en-US"/>
        </w:rPr>
      </w:pPr>
      <w:r>
        <w:rPr>
          <w:b/>
          <w:lang w:val="en-US"/>
        </w:rPr>
        <w:t>Long-term dental follow-up in hematological stem cells transplantation children</w:t>
      </w:r>
      <w:r/>
    </w:p>
    <w:p>
      <w:pPr>
        <w:pStyle w:val="Normal"/>
        <w:rPr>
          <w:sz w:val="20"/>
          <w:sz w:val="20"/>
          <w:rFonts w:ascii="Arial" w:hAnsi="Arial"/>
          <w:lang w:val="en-US"/>
        </w:rPr>
      </w:pPr>
      <w:r>
        <w:rPr>
          <w:lang w:val="en-US"/>
        </w:rPr>
      </w:r>
      <w:r/>
    </w:p>
    <w:p>
      <w:pPr>
        <w:pStyle w:val="Normal"/>
        <w:rPr>
          <w:lang w:val="pt-BR"/>
        </w:rPr>
      </w:pPr>
      <w:r>
        <w:rPr>
          <w:lang w:val="pt-BR"/>
        </w:rPr>
        <w:t>Alexandre Viana FRASCINO</w:t>
      </w:r>
      <w:r>
        <w:rPr>
          <w:vertAlign w:val="superscript"/>
          <w:lang w:val="pt-BR"/>
        </w:rPr>
        <w:t>1,2</w:t>
      </w:r>
      <w:r>
        <w:rPr>
          <w:lang w:val="pt-BR"/>
        </w:rPr>
        <w:t>, Fábio Luiz CORACIN</w:t>
      </w:r>
      <w:r>
        <w:rPr>
          <w:vertAlign w:val="superscript"/>
          <w:lang w:val="pt-BR"/>
        </w:rPr>
        <w:t>3</w:t>
      </w:r>
      <w:r>
        <w:rPr>
          <w:lang w:val="pt-BR"/>
        </w:rPr>
        <w:t>, Paulo Sérgio da Silva SANTOS</w:t>
      </w:r>
      <w:r>
        <w:rPr>
          <w:vertAlign w:val="superscript"/>
          <w:lang w:val="pt-BR"/>
        </w:rPr>
        <w:t>4</w:t>
      </w:r>
      <w:r>
        <w:rPr>
          <w:lang w:val="pt-BR"/>
        </w:rPr>
        <w:t>, Luiz Alberto VALENTE JÚNIOR</w:t>
      </w:r>
      <w:r>
        <w:rPr>
          <w:vertAlign w:val="superscript"/>
          <w:lang w:val="pt-BR"/>
        </w:rPr>
        <w:t>5</w:t>
      </w:r>
      <w:r>
        <w:rPr>
          <w:lang w:val="pt-BR"/>
        </w:rPr>
        <w:t>, Marcelo FAVA</w:t>
      </w:r>
      <w:r>
        <w:rPr>
          <w:vertAlign w:val="superscript"/>
          <w:lang w:val="pt-BR"/>
        </w:rPr>
        <w:t>6,7</w:t>
      </w:r>
      <w:r>
        <w:rPr>
          <w:lang w:val="pt-BR"/>
        </w:rPr>
        <w:t>, Vicente ODONE FILHO</w:t>
      </w:r>
      <w:r>
        <w:rPr>
          <w:vertAlign w:val="superscript"/>
          <w:lang w:val="pt-BR"/>
        </w:rPr>
        <w:t>8</w:t>
      </w:r>
      <w:r/>
    </w:p>
    <w:p>
      <w:pPr>
        <w:pStyle w:val="Normal"/>
        <w:rPr>
          <w:sz w:val="20"/>
          <w:sz w:val="20"/>
          <w:rFonts w:ascii="Arial" w:hAnsi="Arial"/>
          <w:lang w:val="pt-BR"/>
        </w:rPr>
      </w:pPr>
      <w:r>
        <w:rPr>
          <w:lang w:val="pt-BR"/>
        </w:rPr>
      </w:r>
      <w:r/>
    </w:p>
    <w:p>
      <w:pPr>
        <w:pStyle w:val="Normal"/>
        <w:rPr>
          <w:lang w:val="en-US"/>
        </w:rPr>
      </w:pPr>
      <w:r>
        <w:rPr>
          <w:lang w:val="en-US"/>
        </w:rPr>
        <w:t xml:space="preserve">1 – Oral and Maxillofacial Surgery Department – School of Dentistry – University of São Paulo – São Paulo – SP – Brazil. </w:t>
      </w:r>
      <w:r/>
    </w:p>
    <w:p>
      <w:pPr>
        <w:pStyle w:val="Normal"/>
        <w:rPr>
          <w:lang w:val="pt-BR"/>
        </w:rPr>
      </w:pPr>
      <w:r>
        <w:rPr>
          <w:lang w:val="pt-BR"/>
        </w:rPr>
        <w:t>2 – Faculdades Metropolitanas Unidas – Department of Oral Surgery – São Paulo – SP – Brazil.</w:t>
      </w:r>
      <w:r/>
    </w:p>
    <w:p>
      <w:pPr>
        <w:pStyle w:val="Normal"/>
        <w:rPr>
          <w:lang w:val="en-US"/>
        </w:rPr>
      </w:pPr>
      <w:r>
        <w:rPr>
          <w:lang w:val="en-US"/>
        </w:rPr>
        <w:t>3 – Oral Pathology and Medicine – University Nove de Julho UNINOVE – Department of Health; Chair of Dental Committee of Brazilian Association of Organ Transplantation – São Paulo – SP – Brazil.</w:t>
      </w:r>
      <w:r/>
    </w:p>
    <w:p>
      <w:pPr>
        <w:pStyle w:val="Normal"/>
        <w:rPr>
          <w:lang w:val="en-US"/>
        </w:rPr>
      </w:pPr>
      <w:r>
        <w:rPr>
          <w:lang w:val="en-US"/>
        </w:rPr>
        <w:t>4 – Department of Stomatology – Bauru School of Dentistry – São Paulo University – São Paulo – SP – Brazil.</w:t>
      </w:r>
      <w:r/>
    </w:p>
    <w:p>
      <w:pPr>
        <w:pStyle w:val="Normal"/>
        <w:rPr>
          <w:lang w:val="en-US"/>
        </w:rPr>
      </w:pPr>
      <w:r>
        <w:rPr>
          <w:lang w:val="en-US"/>
        </w:rPr>
        <w:t xml:space="preserve">5 – </w:t>
      </w:r>
      <w:bookmarkStart w:id="0" w:name="__DdeLink__156_1319744136"/>
      <w:bookmarkEnd w:id="0"/>
      <w:r>
        <w:rPr>
          <w:lang w:val="en-US"/>
        </w:rPr>
        <w:t>Pediatrics and Special Needs Patients Dental Clinics – Medicine School of São Paulo University – Clinics Hospital School of Medicine – University of São Paulo – São Paulo – SP – Brazil.</w:t>
      </w:r>
      <w:r/>
    </w:p>
    <w:p>
      <w:pPr>
        <w:pStyle w:val="Normal"/>
        <w:rPr>
          <w:lang w:val="en-US"/>
        </w:rPr>
      </w:pPr>
      <w:r>
        <w:rPr>
          <w:lang w:val="en-US"/>
        </w:rPr>
        <w:t xml:space="preserve">6 – Director of Department of Dentistry – Children Institute – Clinics Hospital School of Medicine – University of São Paulo – São Paulo – SP – Brazil. </w:t>
      </w:r>
      <w:r/>
    </w:p>
    <w:p>
      <w:pPr>
        <w:pStyle w:val="Normal"/>
        <w:rPr>
          <w:lang w:val="en-US"/>
        </w:rPr>
      </w:pPr>
      <w:r>
        <w:rPr>
          <w:lang w:val="en-US"/>
        </w:rPr>
        <w:t>7 – Department of Social and Pediatric Dentistry – School of Dentistry – Institute of Science and Technology – UNESP – Univ Estadual Paulista – São José dos Campos – SP – Brazil.</w:t>
      </w:r>
      <w:r/>
    </w:p>
    <w:p>
      <w:pPr>
        <w:pStyle w:val="Normal"/>
        <w:rPr>
          <w:lang w:val="en-US"/>
        </w:rPr>
      </w:pPr>
      <w:r>
        <w:rPr>
          <w:lang w:val="en-US"/>
        </w:rPr>
        <w:t>8 – Pediatric Departament and Children Onco-hematological Institute – Medicine School of São Paulo University – Clinics Hospital School of Medicine – University of São Paulo – São Paulo – SP – Brazil.</w:t>
      </w:r>
      <w:r/>
    </w:p>
    <w:p>
      <w:pPr>
        <w:pStyle w:val="Normal"/>
        <w:rPr>
          <w:sz w:val="20"/>
          <w:sz w:val="20"/>
          <w:rFonts w:ascii="Arial" w:hAnsi="Arial"/>
          <w:lang w:val="en-US"/>
        </w:rPr>
      </w:pPr>
      <w:r>
        <w:rPr>
          <w:lang w:val="en-US"/>
        </w:rPr>
      </w:r>
      <w:r/>
    </w:p>
    <w:p>
      <w:pPr>
        <w:pStyle w:val="Normal"/>
        <w:rPr>
          <w:b/>
          <w:b/>
          <w:lang w:val="pt-BR"/>
        </w:rPr>
      </w:pPr>
      <w:r>
        <w:rPr>
          <w:b/>
          <w:lang w:val="pt-BR"/>
        </w:rPr>
        <w:t>Corresponding author</w:t>
      </w:r>
      <w:r/>
    </w:p>
    <w:p>
      <w:pPr>
        <w:pStyle w:val="Normal"/>
        <w:rPr>
          <w:lang w:val="pt-BR"/>
        </w:rPr>
      </w:pPr>
      <w:r>
        <w:rPr>
          <w:lang w:val="pt-BR"/>
        </w:rPr>
        <w:t>Alexandre Viana Frascino</w:t>
      </w:r>
      <w:r/>
    </w:p>
    <w:p>
      <w:pPr>
        <w:pStyle w:val="Normal"/>
        <w:rPr>
          <w:lang w:val="pt-BR"/>
        </w:rPr>
      </w:pPr>
      <w:r>
        <w:rPr>
          <w:lang w:val="pt-BR"/>
        </w:rPr>
        <w:t xml:space="preserve">Instituto da Criança do Hospital das Clínicas da FMUSP </w:t>
      </w:r>
      <w:r/>
    </w:p>
    <w:p>
      <w:pPr>
        <w:pStyle w:val="Normal"/>
        <w:rPr>
          <w:lang w:val="pt-BR"/>
        </w:rPr>
      </w:pPr>
      <w:r>
        <w:rPr>
          <w:lang w:val="pt-BR"/>
        </w:rPr>
        <w:t>Faculdade de Medicina da Universidade de São Paulo</w:t>
      </w:r>
      <w:r/>
    </w:p>
    <w:p>
      <w:pPr>
        <w:pStyle w:val="Normal"/>
        <w:rPr>
          <w:lang w:val="pt-BR"/>
        </w:rPr>
      </w:pPr>
      <w:r>
        <w:rPr>
          <w:lang w:val="pt-BR"/>
        </w:rPr>
        <w:t>Av. Dr. Enéas de Carvalho Aguiar, 647 - Cerqueira César</w:t>
      </w:r>
      <w:r/>
    </w:p>
    <w:p>
      <w:pPr>
        <w:pStyle w:val="Normal"/>
        <w:rPr>
          <w:lang w:val="pt-BR"/>
        </w:rPr>
      </w:pPr>
      <w:r>
        <w:rPr>
          <w:lang w:val="pt-BR"/>
        </w:rPr>
        <w:t>CEP 05403000 - São Paulo, SP - Brasil</w:t>
      </w:r>
      <w:r/>
    </w:p>
    <w:p>
      <w:pPr>
        <w:pStyle w:val="Normal"/>
        <w:rPr>
          <w:lang w:val="pt-BR"/>
        </w:rPr>
      </w:pPr>
      <w:r>
        <w:rPr>
          <w:lang w:val="pt-BR"/>
        </w:rPr>
        <w:t>Telefone: (11) 26618803 / Fax: (11) 30698503</w:t>
      </w:r>
      <w:r/>
    </w:p>
    <w:p>
      <w:pPr>
        <w:pStyle w:val="Normal"/>
        <w:rPr>
          <w:lang w:val="pt-BR"/>
        </w:rPr>
      </w:pPr>
      <w:r>
        <w:rPr>
          <w:lang w:val="pt-BR"/>
        </w:rPr>
        <w:t>Homepage: http://www.icr.usp.br</w:t>
      </w:r>
      <w:r/>
    </w:p>
    <w:p>
      <w:pPr>
        <w:pStyle w:val="Normal"/>
        <w:rPr>
          <w:lang w:val="pt-BR"/>
        </w:rPr>
      </w:pPr>
      <w:r>
        <w:rPr/>
        <w:t xml:space="preserve">Email: </w:t>
      </w:r>
      <w:hyperlink r:id="rId2">
        <w:r>
          <w:rPr>
            <w:rStyle w:val="LinkdaInternet"/>
          </w:rPr>
          <w:t>alexandre.frascino@usp.br</w:t>
        </w:r>
      </w:hyperlink>
      <w:r/>
    </w:p>
    <w:p>
      <w:pPr>
        <w:pStyle w:val="Normal"/>
        <w:rPr>
          <w:sz w:val="20"/>
          <w:sz w:val="20"/>
          <w:rFonts w:ascii="Arial" w:hAnsi="Arial"/>
          <w:lang w:val="pt-BR"/>
        </w:rPr>
      </w:pPr>
      <w:r>
        <w:rPr>
          <w:lang w:val="pt-BR"/>
        </w:rPr>
      </w:r>
      <w:r/>
    </w:p>
    <w:p>
      <w:pPr>
        <w:pStyle w:val="Normal"/>
        <w:rPr>
          <w:sz w:val="20"/>
          <w:sz w:val="20"/>
          <w:rFonts w:ascii="Arial" w:hAnsi="Arial"/>
          <w:lang w:val="pt-BR"/>
        </w:rPr>
      </w:pPr>
      <w:r>
        <w:rPr>
          <w:lang w:val="pt-BR"/>
        </w:rPr>
      </w:r>
      <w:r/>
    </w:p>
    <w:p>
      <w:pPr>
        <w:pStyle w:val="Normal"/>
        <w:rPr>
          <w:sz w:val="20"/>
          <w:sz w:val="20"/>
          <w:rFonts w:ascii="Arial" w:hAnsi="Arial"/>
          <w:lang w:val="pt-BR"/>
        </w:rPr>
      </w:pPr>
      <w:r>
        <w:rPr>
          <w:lang w:val="pt-BR"/>
        </w:rPr>
      </w:r>
      <w:r/>
    </w:p>
    <w:p>
      <w:pPr>
        <w:pStyle w:val="Normal"/>
        <w:rPr>
          <w:lang w:val="pt-BR"/>
        </w:rPr>
      </w:pPr>
      <w:bookmarkStart w:id="1" w:name="_GoBack"/>
      <w:bookmarkEnd w:id="1"/>
      <w:r>
        <w:rPr>
          <w:lang w:val="pt-BR"/>
        </w:rPr>
        <w:t xml:space="preserve">Submitted: </w:t>
      </w:r>
      <w:r/>
    </w:p>
    <w:p>
      <w:pPr>
        <w:pStyle w:val="Normal"/>
      </w:pPr>
      <w:r>
        <w:rPr>
          <w:lang w:val="pt-BR"/>
        </w:rPr>
        <w:t xml:space="preserve">Accepted: </w:t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360"/>
        <w:jc w:val="both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416bff"/>
    <w:pPr>
      <w:widowControl/>
      <w:suppressAutoHyphens w:val="true"/>
      <w:bidi w:val="0"/>
      <w:spacing w:lineRule="auto" w:line="360"/>
      <w:jc w:val="left"/>
    </w:pPr>
    <w:rPr>
      <w:rFonts w:ascii="Arial" w:hAnsi="Arial" w:eastAsia="Calibri" w:cs="" w:cstheme="minorBidi" w:eastAsiaTheme="minorHAnsi"/>
      <w:color w:val="auto"/>
      <w:sz w:val="20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>
    <w:name w:val="Link da Internet"/>
    <w:basedOn w:val="DefaultParagraphFont"/>
    <w:uiPriority w:val="99"/>
    <w:unhideWhenUsed/>
    <w:rsid w:val="00d97e3b"/>
    <w:rPr>
      <w:color w:val="0000FF" w:themeColor="hyperlink"/>
      <w:u w:val="single"/>
      <w:lang w:val="zxx" w:eastAsia="zxx" w:bidi="zxx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exandre.frascino@usp.b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Application>LibreOffice/4.3.4.1$Windows_x86 LibreOffice_project/bc356b2f991740509f321d70e4512a6a54c5f243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2015-11-23T17:27:00Z</dcterms:created>
  <dc:creator>MX</dc:creator>
  <dc:language>pt-BR</dc:language>
  <dcterms:modified xsi:type="dcterms:W3CDTF">2015-11-23T15:43:31Z</dcterms:modified>
  <cp:revision>2</cp:revision>
</cp:coreProperties>
</file>