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AD2" w:rsidRPr="00087912" w:rsidRDefault="005C4AD2" w:rsidP="005C4AD2">
      <w:pPr>
        <w:widowControl w:val="0"/>
        <w:tabs>
          <w:tab w:val="left" w:pos="0"/>
          <w:tab w:val="left" w:pos="567"/>
        </w:tabs>
        <w:spacing w:line="480" w:lineRule="auto"/>
        <w:ind w:left="357"/>
        <w:jc w:val="both"/>
        <w:rPr>
          <w:rFonts w:ascii="Arial" w:hAnsi="Arial"/>
          <w:b/>
          <w:sz w:val="24"/>
          <w:lang w:val="en-US"/>
        </w:rPr>
      </w:pPr>
      <w:proofErr w:type="spellStart"/>
      <w:r w:rsidRPr="00087912">
        <w:rPr>
          <w:rFonts w:ascii="Arial" w:hAnsi="Arial"/>
          <w:b/>
          <w:sz w:val="24"/>
          <w:lang w:val="en-US"/>
        </w:rPr>
        <w:t>Microtensile</w:t>
      </w:r>
      <w:proofErr w:type="spellEnd"/>
      <w:r w:rsidRPr="00087912">
        <w:rPr>
          <w:rFonts w:ascii="Arial" w:hAnsi="Arial"/>
          <w:b/>
          <w:sz w:val="24"/>
          <w:lang w:val="en-US"/>
        </w:rPr>
        <w:t xml:space="preserve"> Bond Strength of a Universal Adhesive to Deep Dentin</w:t>
      </w:r>
    </w:p>
    <w:p w:rsidR="005C4AD2" w:rsidRPr="00087912" w:rsidRDefault="005C4AD2" w:rsidP="005C4AD2">
      <w:pPr>
        <w:widowControl w:val="0"/>
        <w:tabs>
          <w:tab w:val="left" w:pos="0"/>
          <w:tab w:val="left" w:pos="567"/>
        </w:tabs>
        <w:spacing w:line="480" w:lineRule="auto"/>
        <w:ind w:left="357"/>
        <w:jc w:val="both"/>
        <w:rPr>
          <w:rFonts w:ascii="Arial" w:hAnsi="Arial"/>
          <w:b/>
          <w:sz w:val="24"/>
          <w:lang w:val="en-US"/>
        </w:rPr>
      </w:pPr>
    </w:p>
    <w:p w:rsidR="005C4AD2" w:rsidRPr="00087912" w:rsidRDefault="005C4AD2" w:rsidP="005C4AD2">
      <w:pPr>
        <w:widowControl w:val="0"/>
        <w:tabs>
          <w:tab w:val="left" w:pos="0"/>
          <w:tab w:val="left" w:pos="567"/>
        </w:tabs>
        <w:spacing w:line="480" w:lineRule="auto"/>
        <w:ind w:left="357"/>
        <w:jc w:val="both"/>
        <w:rPr>
          <w:rFonts w:ascii="Arial" w:hAnsi="Arial"/>
          <w:b/>
          <w:bCs/>
          <w:sz w:val="24"/>
          <w:lang w:val="en-US"/>
        </w:rPr>
      </w:pPr>
      <w:r w:rsidRPr="00087912">
        <w:rPr>
          <w:rFonts w:ascii="Arial" w:hAnsi="Arial"/>
          <w:b/>
          <w:bCs/>
          <w:sz w:val="24"/>
          <w:lang w:val="en-US"/>
        </w:rPr>
        <w:t>Abstract</w:t>
      </w:r>
    </w:p>
    <w:p w:rsidR="005C4AD2" w:rsidRPr="00087912" w:rsidRDefault="005C4AD2" w:rsidP="005C4AD2">
      <w:pPr>
        <w:tabs>
          <w:tab w:val="left" w:pos="0"/>
          <w:tab w:val="left" w:pos="567"/>
        </w:tabs>
        <w:spacing w:line="480" w:lineRule="auto"/>
        <w:contextualSpacing/>
        <w:jc w:val="both"/>
        <w:rPr>
          <w:rFonts w:ascii="Arial" w:hAnsi="Arial"/>
          <w:sz w:val="24"/>
          <w:lang w:val="en-US"/>
        </w:rPr>
      </w:pPr>
      <w:r w:rsidRPr="00087912">
        <w:rPr>
          <w:rFonts w:ascii="Arial" w:hAnsi="Arial"/>
          <w:b/>
          <w:bCs/>
          <w:sz w:val="24"/>
          <w:lang w:val="en-US"/>
        </w:rPr>
        <w:t xml:space="preserve">Aim: </w:t>
      </w:r>
      <w:r w:rsidRPr="00087912">
        <w:rPr>
          <w:rFonts w:ascii="Arial" w:hAnsi="Arial"/>
          <w:sz w:val="24"/>
          <w:lang w:val="en-US"/>
        </w:rPr>
        <w:t xml:space="preserve">This study evaluated the </w:t>
      </w:r>
      <w:proofErr w:type="spellStart"/>
      <w:r w:rsidRPr="00087912">
        <w:rPr>
          <w:rFonts w:ascii="Arial" w:hAnsi="Arial"/>
          <w:sz w:val="24"/>
          <w:lang w:val="en-US"/>
        </w:rPr>
        <w:t>microtensile</w:t>
      </w:r>
      <w:proofErr w:type="spellEnd"/>
      <w:r w:rsidRPr="00087912">
        <w:rPr>
          <w:rFonts w:ascii="Arial" w:hAnsi="Arial"/>
          <w:sz w:val="24"/>
          <w:lang w:val="en-US"/>
        </w:rPr>
        <w:t xml:space="preserve"> bond strength of a universal adhesive system applied to deep dentin under different bonding strategies. </w:t>
      </w:r>
      <w:r w:rsidRPr="00087912">
        <w:rPr>
          <w:rFonts w:ascii="Arial" w:hAnsi="Arial"/>
          <w:b/>
          <w:bCs/>
          <w:sz w:val="24"/>
          <w:lang w:val="en-US"/>
        </w:rPr>
        <w:t xml:space="preserve">Methods: </w:t>
      </w:r>
      <w:r w:rsidRPr="00087912">
        <w:rPr>
          <w:rFonts w:ascii="Arial" w:hAnsi="Arial"/>
          <w:sz w:val="24"/>
          <w:lang w:val="en-US"/>
        </w:rPr>
        <w:t xml:space="preserve">Fifteen human third molars had the coronal portion removed exposing deep dentin and </w:t>
      </w:r>
      <w:r w:rsidRPr="00087912">
        <w:rPr>
          <w:rFonts w:ascii="Arial" w:eastAsiaTheme="minorEastAsia" w:hAnsi="Arial"/>
          <w:sz w:val="24"/>
          <w:lang w:val="en-US"/>
        </w:rPr>
        <w:t xml:space="preserve">were assigned </w:t>
      </w:r>
      <w:r w:rsidRPr="00087912">
        <w:rPr>
          <w:rFonts w:ascii="Arial" w:hAnsi="Arial"/>
          <w:sz w:val="24"/>
          <w:lang w:val="en-US"/>
        </w:rPr>
        <w:t>into 3 groups according to the adhesive system: G1(control): 2-steps total-etch (</w:t>
      </w:r>
      <w:proofErr w:type="spellStart"/>
      <w:r w:rsidRPr="00087912">
        <w:rPr>
          <w:rFonts w:ascii="Arial" w:hAnsi="Arial"/>
          <w:sz w:val="24"/>
          <w:lang w:val="en-US"/>
        </w:rPr>
        <w:t>Adper</w:t>
      </w:r>
      <w:proofErr w:type="spellEnd"/>
      <w:r w:rsidRPr="00087912">
        <w:rPr>
          <w:rFonts w:ascii="Arial" w:hAnsi="Arial"/>
          <w:sz w:val="24"/>
          <w:lang w:val="en-US"/>
        </w:rPr>
        <w:t xml:space="preserve"> Single Bond 2, 3M ESPE); G2: 1-step self-etch universal adhesive</w:t>
      </w:r>
      <w:r w:rsidR="009429A1">
        <w:rPr>
          <w:rFonts w:ascii="Arial" w:hAnsi="Arial"/>
          <w:sz w:val="24"/>
          <w:lang w:val="en-US"/>
        </w:rPr>
        <w:t xml:space="preserve"> </w:t>
      </w:r>
      <w:r w:rsidRPr="00087912">
        <w:rPr>
          <w:rFonts w:ascii="Arial" w:hAnsi="Arial"/>
          <w:sz w:val="24"/>
          <w:lang w:val="en-US"/>
        </w:rPr>
        <w:t>(</w:t>
      </w:r>
      <w:proofErr w:type="spellStart"/>
      <w:r w:rsidRPr="00087912">
        <w:rPr>
          <w:rFonts w:ascii="Arial" w:hAnsi="Arial"/>
          <w:sz w:val="24"/>
          <w:lang w:val="en-US"/>
        </w:rPr>
        <w:t>Scotchbond</w:t>
      </w:r>
      <w:proofErr w:type="spellEnd"/>
      <w:r w:rsidRPr="00087912">
        <w:rPr>
          <w:rFonts w:ascii="Arial" w:hAnsi="Arial"/>
          <w:sz w:val="24"/>
          <w:lang w:val="en-US"/>
        </w:rPr>
        <w:t xml:space="preserve"> Universal, 3M ESPE); G3:2 steps total-etch universal adhesive  (</w:t>
      </w:r>
      <w:proofErr w:type="spellStart"/>
      <w:r w:rsidRPr="00087912">
        <w:rPr>
          <w:rFonts w:ascii="Arial" w:hAnsi="Arial"/>
          <w:sz w:val="24"/>
          <w:lang w:val="en-US"/>
        </w:rPr>
        <w:t>Scotchbond</w:t>
      </w:r>
      <w:proofErr w:type="spellEnd"/>
      <w:r w:rsidRPr="00087912">
        <w:rPr>
          <w:rFonts w:ascii="Arial" w:hAnsi="Arial"/>
          <w:sz w:val="24"/>
          <w:lang w:val="en-US"/>
        </w:rPr>
        <w:t xml:space="preserve"> Universal, 3M ESPE). Composite build-ups were performed on the dentin surfaces and after water storage for 24 h, teeth were sectioned to obtain 40 bonded beams per group with sectional area of 0.9 mm</w:t>
      </w:r>
      <w:r w:rsidRPr="00087912">
        <w:rPr>
          <w:rFonts w:ascii="Arial" w:hAnsi="Arial"/>
          <w:sz w:val="24"/>
          <w:vertAlign w:val="superscript"/>
          <w:lang w:val="en-US"/>
        </w:rPr>
        <w:t>2</w:t>
      </w:r>
      <w:r w:rsidRPr="00087912">
        <w:rPr>
          <w:rFonts w:ascii="Arial" w:hAnsi="Arial"/>
          <w:sz w:val="24"/>
          <w:lang w:val="en-US"/>
        </w:rPr>
        <w:t xml:space="preserve">. The specimens were submitted to the </w:t>
      </w:r>
      <w:proofErr w:type="spellStart"/>
      <w:r w:rsidRPr="00087912">
        <w:rPr>
          <w:rFonts w:ascii="Arial" w:hAnsi="Arial"/>
          <w:sz w:val="24"/>
          <w:lang w:val="en-US"/>
        </w:rPr>
        <w:t>microtensile</w:t>
      </w:r>
      <w:proofErr w:type="spellEnd"/>
      <w:r w:rsidRPr="00087912">
        <w:rPr>
          <w:rFonts w:ascii="Arial" w:hAnsi="Arial"/>
          <w:sz w:val="24"/>
          <w:lang w:val="en-US"/>
        </w:rPr>
        <w:t xml:space="preserve"> bond strength (µTBS) test until failure</w:t>
      </w:r>
      <w:r w:rsidRPr="00087912">
        <w:rPr>
          <w:rFonts w:ascii="Arial" w:hAnsi="Arial"/>
          <w:bCs/>
          <w:sz w:val="24"/>
          <w:lang w:val="en-US"/>
        </w:rPr>
        <w:t>.</w:t>
      </w:r>
      <w:r w:rsidRPr="00087912">
        <w:rPr>
          <w:rFonts w:ascii="Arial" w:hAnsi="Arial"/>
          <w:sz w:val="24"/>
          <w:lang w:val="en-US"/>
        </w:rPr>
        <w:t xml:space="preserve"> Statistical analyses were computed using one-way ANOVA (</w:t>
      </w:r>
      <w:r w:rsidRPr="00087912">
        <w:rPr>
          <w:rFonts w:ascii="Arial" w:hAnsi="Arial"/>
          <w:i/>
          <w:sz w:val="24"/>
          <w:lang w:val="en-US"/>
        </w:rPr>
        <w:t>p=0.05</w:t>
      </w:r>
      <w:r w:rsidRPr="00087912">
        <w:rPr>
          <w:rFonts w:ascii="Arial" w:hAnsi="Arial"/>
          <w:sz w:val="24"/>
          <w:lang w:val="en-US"/>
        </w:rPr>
        <w:t xml:space="preserve">). </w:t>
      </w:r>
      <w:r w:rsidRPr="00087912">
        <w:rPr>
          <w:rFonts w:ascii="Arial" w:hAnsi="Arial"/>
          <w:b/>
          <w:bCs/>
          <w:sz w:val="24"/>
          <w:lang w:val="en-US"/>
        </w:rPr>
        <w:t xml:space="preserve">Results: </w:t>
      </w:r>
      <w:r w:rsidRPr="00087912">
        <w:rPr>
          <w:rFonts w:ascii="Arial" w:hAnsi="Arial"/>
          <w:sz w:val="24"/>
          <w:lang w:val="en-US"/>
        </w:rPr>
        <w:t xml:space="preserve">The mean µTBS (in MPa) were G1 = 22.27, G2 = 22.85 and G3 = 20.3. After statistical analysis, no significant differences were observed among the groups. </w:t>
      </w:r>
      <w:r w:rsidRPr="00087912">
        <w:rPr>
          <w:rFonts w:ascii="Arial" w:hAnsi="Arial"/>
          <w:b/>
          <w:bCs/>
          <w:sz w:val="24"/>
          <w:lang w:val="en-US"/>
        </w:rPr>
        <w:t>Conclusions</w:t>
      </w:r>
      <w:r w:rsidRPr="00087912">
        <w:rPr>
          <w:rFonts w:ascii="Arial" w:hAnsi="Arial"/>
          <w:sz w:val="24"/>
          <w:lang w:val="en-US"/>
        </w:rPr>
        <w:t xml:space="preserve">: Universal adhesive system performed </w:t>
      </w:r>
      <w:r w:rsidRPr="00087912">
        <w:rPr>
          <w:rFonts w:ascii="Arial" w:eastAsiaTheme="minorEastAsia" w:hAnsi="Arial"/>
          <w:sz w:val="24"/>
          <w:lang w:val="en-US"/>
        </w:rPr>
        <w:t xml:space="preserve">similarly to the </w:t>
      </w:r>
      <w:r w:rsidRPr="00087912">
        <w:rPr>
          <w:rFonts w:ascii="Arial" w:hAnsi="Arial"/>
          <w:sz w:val="24"/>
          <w:lang w:val="en-US"/>
        </w:rPr>
        <w:t xml:space="preserve">total-etch </w:t>
      </w:r>
      <w:r w:rsidRPr="00087912">
        <w:rPr>
          <w:rFonts w:ascii="Arial" w:eastAsiaTheme="minorEastAsia" w:hAnsi="Arial"/>
          <w:sz w:val="24"/>
          <w:lang w:val="en-US"/>
        </w:rPr>
        <w:t>adhesive and was not affected by the adhesion strategy.</w:t>
      </w:r>
    </w:p>
    <w:p w:rsidR="005C4AD2" w:rsidRDefault="005C4AD2" w:rsidP="005C4AD2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240" w:line="480" w:lineRule="auto"/>
        <w:jc w:val="both"/>
        <w:rPr>
          <w:rFonts w:ascii="Arial" w:eastAsiaTheme="minorEastAsia" w:hAnsi="Arial"/>
          <w:sz w:val="24"/>
          <w:lang w:val="en-US"/>
        </w:rPr>
      </w:pPr>
      <w:r w:rsidRPr="00087912">
        <w:rPr>
          <w:rFonts w:ascii="Arial" w:eastAsiaTheme="minorEastAsia" w:hAnsi="Arial"/>
          <w:b/>
          <w:sz w:val="24"/>
          <w:lang w:val="en-US"/>
        </w:rPr>
        <w:t>Keywords:</w:t>
      </w:r>
      <w:r w:rsidRPr="00087912">
        <w:rPr>
          <w:rFonts w:ascii="Arial" w:eastAsiaTheme="minorEastAsia" w:hAnsi="Arial"/>
          <w:sz w:val="24"/>
          <w:lang w:val="en-US"/>
        </w:rPr>
        <w:t xml:space="preserve"> </w:t>
      </w:r>
      <w:proofErr w:type="spellStart"/>
      <w:r w:rsidRPr="00087912">
        <w:rPr>
          <w:rFonts w:ascii="Arial" w:eastAsiaTheme="minorEastAsia" w:hAnsi="Arial"/>
          <w:sz w:val="24"/>
          <w:lang w:val="en-US"/>
        </w:rPr>
        <w:t>microtensile</w:t>
      </w:r>
      <w:proofErr w:type="spellEnd"/>
      <w:r w:rsidRPr="00087912">
        <w:rPr>
          <w:rFonts w:ascii="Arial" w:eastAsiaTheme="minorEastAsia" w:hAnsi="Arial"/>
          <w:sz w:val="24"/>
          <w:lang w:val="en-US"/>
        </w:rPr>
        <w:t>, adhesive system, dentin.</w:t>
      </w:r>
    </w:p>
    <w:p w:rsidR="005C4AD2" w:rsidRDefault="005C4AD2" w:rsidP="005C4AD2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240" w:line="480" w:lineRule="auto"/>
        <w:jc w:val="both"/>
        <w:rPr>
          <w:rFonts w:ascii="Arial" w:eastAsiaTheme="minorEastAsia" w:hAnsi="Arial"/>
          <w:sz w:val="24"/>
          <w:lang w:val="en-US"/>
        </w:rPr>
      </w:pPr>
    </w:p>
    <w:p w:rsidR="005C4AD2" w:rsidRDefault="005C4AD2" w:rsidP="005C4AD2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240" w:line="480" w:lineRule="auto"/>
        <w:jc w:val="both"/>
        <w:rPr>
          <w:rFonts w:ascii="Arial" w:eastAsiaTheme="minorEastAsia" w:hAnsi="Arial"/>
          <w:sz w:val="24"/>
          <w:lang w:val="en-US"/>
        </w:rPr>
      </w:pPr>
    </w:p>
    <w:p w:rsidR="005C4AD2" w:rsidRDefault="005C4AD2" w:rsidP="005C4AD2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240" w:line="480" w:lineRule="auto"/>
        <w:jc w:val="both"/>
        <w:rPr>
          <w:rFonts w:ascii="Arial" w:eastAsiaTheme="minorEastAsia" w:hAnsi="Arial"/>
          <w:sz w:val="24"/>
          <w:lang w:val="en-US"/>
        </w:rPr>
      </w:pPr>
    </w:p>
    <w:p w:rsidR="005C4AD2" w:rsidRPr="00087912" w:rsidRDefault="005C4AD2" w:rsidP="005C4AD2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240" w:line="480" w:lineRule="auto"/>
        <w:jc w:val="both"/>
        <w:rPr>
          <w:rFonts w:ascii="Arial" w:eastAsiaTheme="minorEastAsia" w:hAnsi="Arial"/>
          <w:sz w:val="24"/>
          <w:lang w:val="en-US"/>
        </w:rPr>
      </w:pPr>
    </w:p>
    <w:p w:rsidR="005C4AD2" w:rsidRPr="009429A1" w:rsidRDefault="005C4AD2" w:rsidP="005C4AD2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240" w:line="480" w:lineRule="auto"/>
        <w:jc w:val="center"/>
        <w:rPr>
          <w:rFonts w:ascii="Arial" w:eastAsiaTheme="minorEastAsia" w:hAnsi="Arial"/>
          <w:b/>
          <w:sz w:val="24"/>
        </w:rPr>
      </w:pPr>
      <w:r w:rsidRPr="009429A1">
        <w:rPr>
          <w:rFonts w:ascii="Arial" w:eastAsiaTheme="minorEastAsia" w:hAnsi="Arial"/>
          <w:b/>
          <w:sz w:val="24"/>
        </w:rPr>
        <w:lastRenderedPageBreak/>
        <w:t>Resistência de União de um Sistema Adesivo Universal Aplicado em Dentina Profunda</w:t>
      </w:r>
    </w:p>
    <w:p w:rsidR="005C4AD2" w:rsidRPr="009429A1" w:rsidRDefault="005C4AD2" w:rsidP="005C4AD2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240" w:line="480" w:lineRule="auto"/>
        <w:jc w:val="both"/>
        <w:rPr>
          <w:rFonts w:ascii="Arial" w:eastAsiaTheme="minorEastAsia" w:hAnsi="Arial"/>
          <w:b/>
          <w:sz w:val="24"/>
        </w:rPr>
      </w:pPr>
      <w:r w:rsidRPr="009429A1">
        <w:rPr>
          <w:rFonts w:ascii="Arial" w:eastAsiaTheme="minorEastAsia" w:hAnsi="Arial"/>
          <w:b/>
          <w:sz w:val="24"/>
        </w:rPr>
        <w:tab/>
        <w:t>Resumo</w:t>
      </w:r>
    </w:p>
    <w:p w:rsidR="005C4AD2" w:rsidRPr="009429A1" w:rsidRDefault="005C4AD2" w:rsidP="005C4AD2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240" w:line="480" w:lineRule="auto"/>
        <w:jc w:val="both"/>
        <w:rPr>
          <w:rFonts w:ascii="Arial" w:eastAsiaTheme="minorEastAsia" w:hAnsi="Arial"/>
          <w:b/>
          <w:sz w:val="24"/>
        </w:rPr>
      </w:pPr>
      <w:r w:rsidRPr="009429A1">
        <w:rPr>
          <w:rFonts w:ascii="Arial" w:eastAsiaTheme="minorEastAsia" w:hAnsi="Arial"/>
          <w:b/>
          <w:sz w:val="24"/>
        </w:rPr>
        <w:tab/>
      </w:r>
      <w:r w:rsidRPr="009429A1">
        <w:rPr>
          <w:rFonts w:ascii="Arial" w:eastAsiaTheme="minorEastAsia" w:hAnsi="Arial"/>
          <w:b/>
          <w:sz w:val="24"/>
        </w:rPr>
        <w:tab/>
      </w:r>
      <w:r w:rsidRPr="009429A1">
        <w:rPr>
          <w:rFonts w:ascii="Arial" w:eastAsiaTheme="minorEastAsia" w:hAnsi="Arial"/>
          <w:sz w:val="24"/>
        </w:rPr>
        <w:t>O estudo avaliou a resi</w:t>
      </w:r>
      <w:r w:rsidR="009429A1">
        <w:rPr>
          <w:rFonts w:ascii="Arial" w:eastAsiaTheme="minorEastAsia" w:hAnsi="Arial"/>
          <w:sz w:val="24"/>
        </w:rPr>
        <w:t>s</w:t>
      </w:r>
      <w:r w:rsidRPr="009429A1">
        <w:rPr>
          <w:rFonts w:ascii="Arial" w:eastAsiaTheme="minorEastAsia" w:hAnsi="Arial"/>
          <w:sz w:val="24"/>
        </w:rPr>
        <w:t xml:space="preserve">tência de união à microtração de um sistema adesivo universal aplicado em  dentina profunda sob diferentes estratégias adesivas. 15 terceiros molares tiveram a porção coronária removida, expondo dentina profunda, sendo então divididos em 3 grupos de acordo com o sistema adesivo: G1 (controle) sistema adesivo convencional de 2 passos e condicionamento ácido total </w:t>
      </w:r>
      <w:r w:rsidRPr="009429A1">
        <w:rPr>
          <w:rFonts w:ascii="Arial" w:hAnsi="Arial"/>
          <w:sz w:val="24"/>
        </w:rPr>
        <w:t>(Adper Single Bond 2, 3M ESPE); G2: sistema adesivo universal, 1 passo, autocondicionante (Scotchbond Universal, 3M ESPE); G3: sistema adesivo universal,</w:t>
      </w:r>
      <w:r w:rsidRPr="009429A1">
        <w:rPr>
          <w:rFonts w:ascii="Arial" w:eastAsiaTheme="minorEastAsia" w:hAnsi="Arial"/>
          <w:sz w:val="24"/>
        </w:rPr>
        <w:t xml:space="preserve"> 2 passos e condicionamento ácido total </w:t>
      </w:r>
      <w:r w:rsidRPr="009429A1">
        <w:rPr>
          <w:rFonts w:ascii="Arial" w:hAnsi="Arial"/>
          <w:sz w:val="24"/>
        </w:rPr>
        <w:t>(Scotchbond Universal, 3M ESPE). As porções coronárias foram reconstruídas em resina composta e após 24h em água destilada os espécimes foram seccionados para obtenção de 40 filetes por grupo. Os filetes foram submetidos ao teste de microtração à velocidade de 0,5mm/min e os dados analisados estatisticamente. Não foram observadas diferenças estatísticas entre os grupos, sendo as médias de resistência de união  (MPa): G1 = 22.27, G2 = 22.85 and G3 = 20.3. O sistema adesivo universal apresentou performance similar ao sistema adesivo convencional e seu desempenho não foi a</w:t>
      </w:r>
      <w:r w:rsidR="009429A1">
        <w:rPr>
          <w:rFonts w:ascii="Arial" w:hAnsi="Arial"/>
          <w:sz w:val="24"/>
        </w:rPr>
        <w:t>f</w:t>
      </w:r>
      <w:r w:rsidRPr="009429A1">
        <w:rPr>
          <w:rFonts w:ascii="Arial" w:hAnsi="Arial"/>
          <w:sz w:val="24"/>
        </w:rPr>
        <w:t>etado pela estratégia adesiva utilizada.</w:t>
      </w:r>
    </w:p>
    <w:p w:rsidR="005C4AD2" w:rsidRPr="009429A1" w:rsidRDefault="005C4AD2" w:rsidP="005C4AD2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240" w:line="480" w:lineRule="auto"/>
        <w:jc w:val="both"/>
        <w:rPr>
          <w:rFonts w:ascii="Arial" w:hAnsi="Arial"/>
          <w:sz w:val="24"/>
        </w:rPr>
      </w:pPr>
      <w:r w:rsidRPr="009429A1">
        <w:rPr>
          <w:rFonts w:ascii="Arial" w:hAnsi="Arial"/>
          <w:b/>
          <w:sz w:val="24"/>
        </w:rPr>
        <w:t xml:space="preserve">Palavras-chave: </w:t>
      </w:r>
      <w:r w:rsidRPr="009429A1">
        <w:rPr>
          <w:rFonts w:ascii="Arial" w:hAnsi="Arial"/>
          <w:sz w:val="24"/>
        </w:rPr>
        <w:t>microtração, sistemas adesivos, dentina.</w:t>
      </w:r>
    </w:p>
    <w:p w:rsidR="005C4AD2" w:rsidRPr="009429A1" w:rsidRDefault="005C4AD2" w:rsidP="005C4AD2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240" w:line="480" w:lineRule="auto"/>
        <w:jc w:val="both"/>
        <w:rPr>
          <w:rFonts w:ascii="Arial" w:eastAsiaTheme="minorEastAsia" w:hAnsi="Arial"/>
          <w:sz w:val="24"/>
        </w:rPr>
      </w:pPr>
      <w:bookmarkStart w:id="0" w:name="_GoBack"/>
      <w:bookmarkEnd w:id="0"/>
    </w:p>
    <w:p w:rsidR="00AE6A0E" w:rsidRDefault="00AE6A0E"/>
    <w:sectPr w:rsidR="00AE6A0E" w:rsidSect="0046242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AD2"/>
    <w:rsid w:val="0046242F"/>
    <w:rsid w:val="005C4AD2"/>
    <w:rsid w:val="009429A1"/>
    <w:rsid w:val="00AE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27C22C5D-EA1B-4025-BFC0-45A2F258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Legenda de figuras e tabelas"/>
    <w:qFormat/>
    <w:rsid w:val="005C4AD2"/>
    <w:rPr>
      <w:rFonts w:ascii="Times New Roman" w:eastAsia="Times New Roman" w:hAnsi="Times New Roman" w:cs="Times New Roman"/>
      <w:sz w:val="1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2222</Characters>
  <Application>Microsoft Office Word</Application>
  <DocSecurity>0</DocSecurity>
  <Lines>18</Lines>
  <Paragraphs>5</Paragraphs>
  <ScaleCrop>false</ScaleCrop>
  <Company>UFSC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Parise Gré Parise Gré</dc:creator>
  <cp:keywords/>
  <dc:description/>
  <cp:lastModifiedBy>Tandheelkunde</cp:lastModifiedBy>
  <cp:revision>2</cp:revision>
  <dcterms:created xsi:type="dcterms:W3CDTF">2016-03-13T10:03:00Z</dcterms:created>
  <dcterms:modified xsi:type="dcterms:W3CDTF">2016-03-14T10:22:00Z</dcterms:modified>
</cp:coreProperties>
</file>