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E2BCF" w14:textId="2005A052" w:rsidR="00B76731" w:rsidRPr="00567A00" w:rsidRDefault="004D0D3D" w:rsidP="00E57FD4">
      <w:pPr>
        <w:ind w:firstLine="708"/>
        <w:jc w:val="center"/>
        <w:rPr>
          <w:rFonts w:ascii="Arial" w:hAnsi="Arial" w:cs="Arial"/>
          <w:b/>
          <w:lang w:val="en-US"/>
        </w:rPr>
      </w:pPr>
      <w:bookmarkStart w:id="0" w:name="_Hlk484424265"/>
      <w:r w:rsidRPr="00567A00">
        <w:rPr>
          <w:rFonts w:ascii="Arial" w:hAnsi="Arial" w:cs="Arial"/>
          <w:b/>
          <w:lang w:val="en-US"/>
        </w:rPr>
        <w:t>Storage protocol of dental pulp cells from human exfoliated deciduous teeth</w:t>
      </w:r>
    </w:p>
    <w:bookmarkEnd w:id="0"/>
    <w:p w14:paraId="25765D78" w14:textId="1FBF9D62" w:rsidR="00F31A51" w:rsidRPr="00567A00" w:rsidRDefault="00F31A51" w:rsidP="00567A00">
      <w:pPr>
        <w:spacing w:line="480" w:lineRule="auto"/>
        <w:jc w:val="both"/>
        <w:rPr>
          <w:rFonts w:ascii="Arial" w:hAnsi="Arial" w:cs="Arial"/>
          <w:lang w:val="en-US"/>
        </w:rPr>
      </w:pPr>
    </w:p>
    <w:p w14:paraId="02CC89AE" w14:textId="5F6DCEA7" w:rsidR="006B1B09" w:rsidRPr="00567A00" w:rsidRDefault="00541888" w:rsidP="00567A00">
      <w:pPr>
        <w:spacing w:line="480" w:lineRule="auto"/>
        <w:jc w:val="both"/>
        <w:rPr>
          <w:rFonts w:ascii="Arial" w:hAnsi="Arial" w:cs="Arial"/>
          <w:b/>
          <w:lang w:val="en-US"/>
        </w:rPr>
      </w:pPr>
      <w:r w:rsidRPr="00567A00">
        <w:rPr>
          <w:rFonts w:ascii="Arial" w:hAnsi="Arial" w:cs="Arial"/>
          <w:b/>
          <w:lang w:val="en-US"/>
        </w:rPr>
        <w:t>Introduction</w:t>
      </w:r>
    </w:p>
    <w:p w14:paraId="35DAB8C7" w14:textId="13A09DA7" w:rsidR="00A7433B" w:rsidRPr="00567A00" w:rsidRDefault="0018380E" w:rsidP="00567A00">
      <w:pPr>
        <w:spacing w:line="480" w:lineRule="auto"/>
        <w:ind w:firstLine="708"/>
        <w:jc w:val="both"/>
        <w:rPr>
          <w:rFonts w:ascii="Arial" w:hAnsi="Arial" w:cs="Arial"/>
          <w:color w:val="000000" w:themeColor="text1"/>
          <w:lang w:val="en-US"/>
        </w:rPr>
      </w:pPr>
      <w:r w:rsidRPr="00567A00">
        <w:rPr>
          <w:rFonts w:ascii="Arial" w:hAnsi="Arial" w:cs="Arial"/>
          <w:color w:val="000000" w:themeColor="text1"/>
          <w:lang w:val="en-US"/>
        </w:rPr>
        <w:t>The development of cell cultures has been proposed since the 50s to evaluate microscopically normal cell events.</w:t>
      </w:r>
      <w:r w:rsidR="00976F2F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Pr="00567A00">
        <w:rPr>
          <w:rFonts w:ascii="Arial" w:hAnsi="Arial" w:cs="Arial"/>
          <w:color w:val="000000" w:themeColor="text1"/>
          <w:lang w:val="en-US"/>
        </w:rPr>
        <w:t>Currently, this</w:t>
      </w:r>
      <w:r w:rsidR="000560C9" w:rsidRPr="00567A00">
        <w:rPr>
          <w:rFonts w:ascii="Arial" w:hAnsi="Arial" w:cs="Arial"/>
          <w:color w:val="000000" w:themeColor="text1"/>
          <w:lang w:val="en-US"/>
        </w:rPr>
        <w:t xml:space="preserve"> methodology is largely explored</w:t>
      </w:r>
      <w:r w:rsidRPr="00567A00">
        <w:rPr>
          <w:rFonts w:ascii="Arial" w:hAnsi="Arial" w:cs="Arial"/>
          <w:color w:val="000000" w:themeColor="text1"/>
          <w:lang w:val="en-US"/>
        </w:rPr>
        <w:t xml:space="preserve"> in researches on many knowledge areas because the obtained results are very close or equal </w:t>
      </w:r>
      <w:r w:rsidR="00653C4A" w:rsidRPr="00567A00">
        <w:rPr>
          <w:rFonts w:ascii="Arial" w:hAnsi="Arial" w:cs="Arial"/>
          <w:color w:val="000000" w:themeColor="text1"/>
          <w:lang w:val="en-US"/>
        </w:rPr>
        <w:t>to those observed in</w:t>
      </w:r>
      <w:r w:rsidR="00686CB9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A334BA" w:rsidRPr="00567A00">
        <w:rPr>
          <w:rFonts w:ascii="Arial" w:hAnsi="Arial" w:cs="Arial"/>
          <w:color w:val="000000" w:themeColor="text1"/>
          <w:lang w:val="en-US"/>
        </w:rPr>
        <w:t>living organisms</w:t>
      </w:r>
      <w:r w:rsidR="00B37D87" w:rsidRPr="00567A00">
        <w:rPr>
          <w:rFonts w:ascii="Arial" w:hAnsi="Arial" w:cs="Arial"/>
          <w:color w:val="000000" w:themeColor="text1"/>
          <w:lang w:val="en-US"/>
        </w:rPr>
        <w:t xml:space="preserve"> [1-2]</w:t>
      </w:r>
      <w:r w:rsidR="00976F2F" w:rsidRPr="00567A00">
        <w:rPr>
          <w:rFonts w:ascii="Arial" w:hAnsi="Arial" w:cs="Arial"/>
          <w:color w:val="000000" w:themeColor="text1"/>
          <w:lang w:val="en-US"/>
        </w:rPr>
        <w:t>.</w:t>
      </w:r>
      <w:r w:rsidR="00FC337D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Pr="00567A00">
        <w:rPr>
          <w:rFonts w:ascii="Arial" w:hAnsi="Arial" w:cs="Arial"/>
          <w:color w:val="000000" w:themeColor="text1"/>
          <w:lang w:val="en-US"/>
        </w:rPr>
        <w:t>Moreover</w:t>
      </w:r>
      <w:r w:rsidR="00A7433B" w:rsidRPr="00567A00">
        <w:rPr>
          <w:rFonts w:ascii="Arial" w:hAnsi="Arial" w:cs="Arial"/>
          <w:color w:val="000000" w:themeColor="text1"/>
          <w:lang w:val="en-US"/>
        </w:rPr>
        <w:t>,</w:t>
      </w:r>
      <w:r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4148FA" w:rsidRPr="00567A00">
        <w:rPr>
          <w:rFonts w:ascii="Arial" w:hAnsi="Arial" w:cs="Arial"/>
          <w:color w:val="000000" w:themeColor="text1"/>
          <w:lang w:val="en-US"/>
        </w:rPr>
        <w:t xml:space="preserve">laboratorial </w:t>
      </w:r>
      <w:r w:rsidRPr="00567A00">
        <w:rPr>
          <w:rFonts w:ascii="Arial" w:hAnsi="Arial" w:cs="Arial"/>
          <w:color w:val="000000" w:themeColor="text1"/>
          <w:lang w:val="en-US"/>
        </w:rPr>
        <w:t>studies are reproducible, have excellent</w:t>
      </w:r>
      <w:r w:rsidR="00E42B0B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Pr="00567A00">
        <w:rPr>
          <w:rFonts w:ascii="Arial" w:hAnsi="Arial" w:cs="Arial"/>
          <w:color w:val="000000" w:themeColor="text1"/>
          <w:lang w:val="en-US"/>
        </w:rPr>
        <w:t>cost-benefit ratio, are pertinent and adequate to guide</w:t>
      </w:r>
      <w:r w:rsidR="00A7433B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A7433B" w:rsidRPr="00567A00">
        <w:rPr>
          <w:rFonts w:ascii="Arial" w:hAnsi="Arial" w:cs="Arial"/>
          <w:i/>
          <w:color w:val="000000" w:themeColor="text1"/>
          <w:lang w:val="en-US"/>
        </w:rPr>
        <w:t>in vivo</w:t>
      </w:r>
      <w:r w:rsidR="00A7433B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Pr="00567A00">
        <w:rPr>
          <w:rFonts w:ascii="Arial" w:hAnsi="Arial" w:cs="Arial"/>
          <w:color w:val="000000" w:themeColor="text1"/>
          <w:lang w:val="en-US"/>
        </w:rPr>
        <w:t>experiments</w:t>
      </w:r>
      <w:r w:rsidR="00B37D87" w:rsidRPr="00567A00">
        <w:rPr>
          <w:rFonts w:ascii="Arial" w:hAnsi="Arial" w:cs="Arial"/>
          <w:color w:val="000000" w:themeColor="text1"/>
          <w:lang w:val="en-US"/>
        </w:rPr>
        <w:t xml:space="preserve"> [3-5]</w:t>
      </w:r>
      <w:r w:rsidR="00A7433B" w:rsidRPr="00567A00">
        <w:rPr>
          <w:rFonts w:ascii="Arial" w:hAnsi="Arial" w:cs="Arial"/>
          <w:color w:val="000000" w:themeColor="text1"/>
          <w:lang w:val="en-US"/>
        </w:rPr>
        <w:t>.</w:t>
      </w:r>
    </w:p>
    <w:p w14:paraId="22EF730D" w14:textId="69D19955" w:rsidR="00976F2F" w:rsidRPr="00567A00" w:rsidRDefault="005159E5" w:rsidP="00567A00">
      <w:pPr>
        <w:spacing w:line="480" w:lineRule="auto"/>
        <w:ind w:firstLine="708"/>
        <w:jc w:val="both"/>
        <w:rPr>
          <w:rFonts w:ascii="Arial" w:hAnsi="Arial" w:cs="Arial"/>
          <w:color w:val="000000" w:themeColor="text1"/>
          <w:lang w:val="en-US"/>
        </w:rPr>
      </w:pPr>
      <w:r w:rsidRPr="00567A00">
        <w:rPr>
          <w:rFonts w:ascii="Arial" w:hAnsi="Arial" w:cs="Arial"/>
          <w:color w:val="000000" w:themeColor="text1"/>
          <w:lang w:val="en-US"/>
        </w:rPr>
        <w:t>In Dentistry</w:t>
      </w:r>
      <w:r w:rsidR="00F558F8" w:rsidRPr="00567A00">
        <w:rPr>
          <w:rFonts w:ascii="Arial" w:hAnsi="Arial" w:cs="Arial"/>
          <w:color w:val="000000" w:themeColor="text1"/>
          <w:lang w:val="en-US"/>
        </w:rPr>
        <w:t>,</w:t>
      </w:r>
      <w:r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7F64D0" w:rsidRPr="00567A00">
        <w:rPr>
          <w:rFonts w:ascii="Arial" w:hAnsi="Arial" w:cs="Arial"/>
          <w:color w:val="000000" w:themeColor="text1"/>
          <w:lang w:val="en-US"/>
        </w:rPr>
        <w:t>dental tissues for culture of primary cells as</w:t>
      </w:r>
      <w:r w:rsidR="00083F79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Pr="00567A00">
        <w:rPr>
          <w:rFonts w:ascii="Arial" w:hAnsi="Arial" w:cs="Arial"/>
          <w:color w:val="000000" w:themeColor="text1"/>
          <w:lang w:val="en-US"/>
        </w:rPr>
        <w:t>dentin, gingiva, and pulp can be obtained during routine procedures</w:t>
      </w:r>
      <w:r w:rsidR="00B37D87" w:rsidRPr="00567A00">
        <w:rPr>
          <w:rFonts w:ascii="Arial" w:hAnsi="Arial" w:cs="Arial"/>
          <w:color w:val="000000" w:themeColor="text1"/>
          <w:lang w:val="en-US"/>
        </w:rPr>
        <w:t xml:space="preserve"> [6]</w:t>
      </w:r>
      <w:r w:rsidR="00F558F8" w:rsidRPr="00567A00">
        <w:rPr>
          <w:rFonts w:ascii="Arial" w:hAnsi="Arial" w:cs="Arial"/>
          <w:color w:val="000000" w:themeColor="text1"/>
          <w:lang w:val="en-US"/>
        </w:rPr>
        <w:t>.</w:t>
      </w:r>
      <w:r w:rsidR="00976F2F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Pr="00567A00">
        <w:rPr>
          <w:rFonts w:ascii="Arial" w:hAnsi="Arial" w:cs="Arial"/>
          <w:color w:val="000000" w:themeColor="text1"/>
          <w:lang w:val="en-US"/>
        </w:rPr>
        <w:t>The primary cells</w:t>
      </w:r>
      <w:r w:rsidR="00083F79" w:rsidRPr="00567A00">
        <w:rPr>
          <w:rFonts w:ascii="Arial" w:hAnsi="Arial" w:cs="Arial"/>
          <w:color w:val="000000" w:themeColor="text1"/>
          <w:lang w:val="en-US"/>
        </w:rPr>
        <w:t xml:space="preserve"> exhibit a</w:t>
      </w:r>
      <w:r w:rsidR="0044013A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Pr="00567A00">
        <w:rPr>
          <w:rFonts w:ascii="Arial" w:hAnsi="Arial" w:cs="Arial"/>
          <w:color w:val="000000" w:themeColor="text1"/>
          <w:lang w:val="en-US"/>
        </w:rPr>
        <w:t>morphology identical to the tissues of origin</w:t>
      </w:r>
      <w:r w:rsidR="00B21657" w:rsidRPr="00567A00">
        <w:rPr>
          <w:rFonts w:ascii="Arial" w:hAnsi="Arial" w:cs="Arial"/>
          <w:color w:val="000000" w:themeColor="text1"/>
          <w:lang w:val="en-US"/>
        </w:rPr>
        <w:t>,</w:t>
      </w:r>
      <w:r w:rsidRPr="00567A00">
        <w:rPr>
          <w:rFonts w:ascii="Arial" w:hAnsi="Arial" w:cs="Arial"/>
          <w:color w:val="000000" w:themeColor="text1"/>
          <w:lang w:val="en-US"/>
        </w:rPr>
        <w:t xml:space="preserve"> maintain the physiologic features</w:t>
      </w:r>
      <w:r w:rsidR="00B21657" w:rsidRPr="00567A00">
        <w:rPr>
          <w:rFonts w:ascii="Arial" w:hAnsi="Arial" w:cs="Arial"/>
          <w:color w:val="000000" w:themeColor="text1"/>
          <w:lang w:val="en-US"/>
        </w:rPr>
        <w:t>,</w:t>
      </w:r>
      <w:r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B20992" w:rsidRPr="00567A00">
        <w:rPr>
          <w:rFonts w:ascii="Arial" w:hAnsi="Arial" w:cs="Arial"/>
          <w:color w:val="000000" w:themeColor="text1"/>
          <w:lang w:val="en-US"/>
        </w:rPr>
        <w:t xml:space="preserve">and can </w:t>
      </w:r>
      <w:r w:rsidR="0044013A" w:rsidRPr="00567A00">
        <w:rPr>
          <w:rFonts w:ascii="Arial" w:hAnsi="Arial" w:cs="Arial"/>
          <w:color w:val="000000" w:themeColor="text1"/>
          <w:lang w:val="en-US"/>
        </w:rPr>
        <w:t xml:space="preserve">represent </w:t>
      </w:r>
      <w:r w:rsidR="00B20992" w:rsidRPr="00567A00">
        <w:rPr>
          <w:rFonts w:ascii="Arial" w:hAnsi="Arial" w:cs="Arial"/>
          <w:color w:val="000000" w:themeColor="text1"/>
          <w:lang w:val="en-US"/>
        </w:rPr>
        <w:t>the natural conditions of an organism</w:t>
      </w:r>
      <w:r w:rsidR="00B37D87" w:rsidRPr="00567A00">
        <w:rPr>
          <w:rFonts w:ascii="Arial" w:hAnsi="Arial" w:cs="Arial"/>
          <w:color w:val="000000" w:themeColor="text1"/>
          <w:lang w:val="en-US"/>
        </w:rPr>
        <w:t xml:space="preserve"> [1,7]</w:t>
      </w:r>
      <w:r w:rsidR="00976F2F" w:rsidRPr="00567A00">
        <w:rPr>
          <w:rFonts w:ascii="Arial" w:hAnsi="Arial" w:cs="Arial"/>
          <w:color w:val="000000" w:themeColor="text1"/>
          <w:lang w:val="en-US"/>
        </w:rPr>
        <w:t>.</w:t>
      </w:r>
    </w:p>
    <w:p w14:paraId="65474EBC" w14:textId="0B6513FF" w:rsidR="00014E92" w:rsidRPr="00567A00" w:rsidRDefault="00976F2F" w:rsidP="00567A00">
      <w:pPr>
        <w:spacing w:line="480" w:lineRule="auto"/>
        <w:ind w:firstLine="360"/>
        <w:jc w:val="both"/>
        <w:rPr>
          <w:rFonts w:ascii="Arial" w:hAnsi="Arial" w:cs="Arial"/>
          <w:color w:val="000000" w:themeColor="text1"/>
          <w:lang w:val="en-US"/>
        </w:rPr>
      </w:pPr>
      <w:r w:rsidRPr="00567A00">
        <w:rPr>
          <w:rFonts w:ascii="Arial" w:hAnsi="Arial" w:cs="Arial"/>
          <w:color w:val="000000" w:themeColor="text1"/>
          <w:lang w:val="en-US"/>
        </w:rPr>
        <w:tab/>
      </w:r>
      <w:r w:rsidR="00460069" w:rsidRPr="00567A00">
        <w:rPr>
          <w:rFonts w:ascii="Arial" w:hAnsi="Arial" w:cs="Arial"/>
          <w:color w:val="000000" w:themeColor="text1"/>
          <w:lang w:val="en-US"/>
        </w:rPr>
        <w:t xml:space="preserve">Recent researches demonstrate a great potential of the pulp tissue from exfoliating primary teeth because </w:t>
      </w:r>
      <w:r w:rsidR="002442BC" w:rsidRPr="00567A00">
        <w:rPr>
          <w:rFonts w:ascii="Arial" w:hAnsi="Arial" w:cs="Arial"/>
          <w:color w:val="000000" w:themeColor="text1"/>
          <w:lang w:val="en-US"/>
        </w:rPr>
        <w:t>this</w:t>
      </w:r>
      <w:r w:rsidR="00460069" w:rsidRPr="00567A00">
        <w:rPr>
          <w:rFonts w:ascii="Arial" w:hAnsi="Arial" w:cs="Arial"/>
          <w:color w:val="000000" w:themeColor="text1"/>
          <w:lang w:val="en-US"/>
        </w:rPr>
        <w:t xml:space="preserve"> tissue is </w:t>
      </w:r>
      <w:r w:rsidR="002442BC" w:rsidRPr="00567A00">
        <w:rPr>
          <w:rFonts w:ascii="Arial" w:hAnsi="Arial" w:cs="Arial"/>
          <w:color w:val="000000" w:themeColor="text1"/>
          <w:lang w:val="en-US"/>
        </w:rPr>
        <w:t>rich</w:t>
      </w:r>
      <w:r w:rsidR="0096232C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460069" w:rsidRPr="00567A00">
        <w:rPr>
          <w:rFonts w:ascii="Arial" w:hAnsi="Arial" w:cs="Arial"/>
          <w:color w:val="000000" w:themeColor="text1"/>
          <w:lang w:val="en-US"/>
        </w:rPr>
        <w:t xml:space="preserve">in </w:t>
      </w:r>
      <w:r w:rsidR="000560C9" w:rsidRPr="00567A00">
        <w:rPr>
          <w:rFonts w:ascii="Arial" w:hAnsi="Arial" w:cs="Arial"/>
          <w:color w:val="000000" w:themeColor="text1"/>
          <w:lang w:val="en-US"/>
        </w:rPr>
        <w:t>undifferentiated</w:t>
      </w:r>
      <w:r w:rsidR="00460069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0560C9" w:rsidRPr="00567A00">
        <w:rPr>
          <w:rFonts w:ascii="Arial" w:hAnsi="Arial" w:cs="Arial"/>
          <w:color w:val="000000" w:themeColor="text1"/>
          <w:lang w:val="en-US"/>
        </w:rPr>
        <w:t>mesenchymal</w:t>
      </w:r>
      <w:r w:rsidR="00460069" w:rsidRPr="00567A00">
        <w:rPr>
          <w:rFonts w:ascii="Arial" w:hAnsi="Arial" w:cs="Arial"/>
          <w:color w:val="000000" w:themeColor="text1"/>
          <w:lang w:val="en-US"/>
        </w:rPr>
        <w:t xml:space="preserve"> cell</w:t>
      </w:r>
      <w:r w:rsidR="00B21657" w:rsidRPr="00567A00">
        <w:rPr>
          <w:rFonts w:ascii="Arial" w:hAnsi="Arial" w:cs="Arial"/>
          <w:color w:val="000000" w:themeColor="text1"/>
          <w:lang w:val="en-US"/>
        </w:rPr>
        <w:t>s</w:t>
      </w:r>
      <w:r w:rsidRPr="00567A00">
        <w:rPr>
          <w:rFonts w:ascii="Arial" w:hAnsi="Arial" w:cs="Arial"/>
          <w:color w:val="000000" w:themeColor="text1"/>
          <w:lang w:val="en-US"/>
        </w:rPr>
        <w:t>,</w:t>
      </w:r>
      <w:r w:rsidR="00460069" w:rsidRPr="00567A00">
        <w:rPr>
          <w:rFonts w:ascii="Arial" w:hAnsi="Arial" w:cs="Arial"/>
          <w:color w:val="000000" w:themeColor="text1"/>
          <w:lang w:val="en-US"/>
        </w:rPr>
        <w:t xml:space="preserve"> which </w:t>
      </w:r>
      <w:r w:rsidR="002442BC" w:rsidRPr="00567A00">
        <w:rPr>
          <w:rFonts w:ascii="Arial" w:hAnsi="Arial" w:cs="Arial"/>
          <w:color w:val="000000" w:themeColor="text1"/>
          <w:lang w:val="en-US"/>
        </w:rPr>
        <w:t>raise</w:t>
      </w:r>
      <w:r w:rsidR="0096232C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460069" w:rsidRPr="00567A00">
        <w:rPr>
          <w:rFonts w:ascii="Arial" w:hAnsi="Arial" w:cs="Arial"/>
          <w:color w:val="000000" w:themeColor="text1"/>
          <w:lang w:val="en-US"/>
        </w:rPr>
        <w:t>great scientific interest to evaluate the bioactive potential and possible clinical applications</w:t>
      </w:r>
      <w:r w:rsidR="00B37D87" w:rsidRPr="00567A00">
        <w:rPr>
          <w:rFonts w:ascii="Arial" w:hAnsi="Arial" w:cs="Arial"/>
          <w:color w:val="000000" w:themeColor="text1"/>
          <w:lang w:val="en-US"/>
        </w:rPr>
        <w:t xml:space="preserve"> [8-11]</w:t>
      </w:r>
      <w:r w:rsidRPr="00567A00">
        <w:rPr>
          <w:rFonts w:ascii="Arial" w:hAnsi="Arial" w:cs="Arial"/>
          <w:color w:val="000000" w:themeColor="text1"/>
          <w:lang w:val="en-US"/>
        </w:rPr>
        <w:t xml:space="preserve">.  </w:t>
      </w:r>
      <w:r w:rsidR="00014E92" w:rsidRPr="00567A00">
        <w:rPr>
          <w:rFonts w:ascii="Arial" w:hAnsi="Arial" w:cs="Arial"/>
          <w:color w:val="000000" w:themeColor="text1"/>
          <w:lang w:val="en-US"/>
        </w:rPr>
        <w:t xml:space="preserve">The </w:t>
      </w:r>
      <w:r w:rsidR="002442BC" w:rsidRPr="00567A00">
        <w:rPr>
          <w:rFonts w:ascii="Arial" w:hAnsi="Arial" w:cs="Arial"/>
          <w:color w:val="000000" w:themeColor="text1"/>
          <w:lang w:val="en-US"/>
        </w:rPr>
        <w:t>easy access to pulp tissue,</w:t>
      </w:r>
      <w:r w:rsidR="00014E92" w:rsidRPr="00567A00">
        <w:rPr>
          <w:rFonts w:ascii="Arial" w:hAnsi="Arial" w:cs="Arial"/>
          <w:color w:val="000000" w:themeColor="text1"/>
          <w:lang w:val="en-US"/>
        </w:rPr>
        <w:t xml:space="preserve"> obtained from a non-vital organ that is normally discarded after extraction</w:t>
      </w:r>
      <w:r w:rsidR="000821BE" w:rsidRPr="00567A00">
        <w:rPr>
          <w:rFonts w:ascii="Arial" w:hAnsi="Arial" w:cs="Arial"/>
          <w:color w:val="000000" w:themeColor="text1"/>
          <w:lang w:val="en-US"/>
        </w:rPr>
        <w:t>,</w:t>
      </w:r>
      <w:r w:rsidR="00014E92" w:rsidRPr="00567A00">
        <w:rPr>
          <w:rFonts w:ascii="Arial" w:hAnsi="Arial" w:cs="Arial"/>
          <w:color w:val="000000" w:themeColor="text1"/>
          <w:lang w:val="en-US"/>
        </w:rPr>
        <w:t xml:space="preserve"> are very attractive in research. Notwithstanding, limit</w:t>
      </w:r>
      <w:r w:rsidR="00C55002" w:rsidRPr="00567A00">
        <w:rPr>
          <w:rFonts w:ascii="Arial" w:hAnsi="Arial" w:cs="Arial"/>
          <w:color w:val="000000" w:themeColor="text1"/>
          <w:lang w:val="en-US"/>
        </w:rPr>
        <w:t xml:space="preserve">ations in obtaining, culturing </w:t>
      </w:r>
      <w:r w:rsidR="00014E92" w:rsidRPr="00567A00">
        <w:rPr>
          <w:rFonts w:ascii="Arial" w:hAnsi="Arial" w:cs="Arial"/>
          <w:color w:val="000000" w:themeColor="text1"/>
          <w:lang w:val="en-US"/>
        </w:rPr>
        <w:t>and controlling of the cell proliferation emphasize the search for new sources, techniques, and applications</w:t>
      </w:r>
      <w:r w:rsidR="00B37D87" w:rsidRPr="00567A00">
        <w:rPr>
          <w:rFonts w:ascii="Arial" w:hAnsi="Arial" w:cs="Arial"/>
          <w:color w:val="000000" w:themeColor="text1"/>
          <w:lang w:val="en-US"/>
        </w:rPr>
        <w:t xml:space="preserve"> [7,12-13]</w:t>
      </w:r>
      <w:r w:rsidR="00014E92" w:rsidRPr="00567A00">
        <w:rPr>
          <w:rFonts w:ascii="Arial" w:hAnsi="Arial" w:cs="Arial"/>
          <w:color w:val="000000" w:themeColor="text1"/>
          <w:lang w:val="en-US"/>
        </w:rPr>
        <w:t>.</w:t>
      </w:r>
    </w:p>
    <w:p w14:paraId="21181680" w14:textId="34AB597A" w:rsidR="00876486" w:rsidRPr="00567A00" w:rsidRDefault="00E45F65" w:rsidP="00567A00">
      <w:pPr>
        <w:spacing w:line="480" w:lineRule="auto"/>
        <w:ind w:firstLine="360"/>
        <w:jc w:val="both"/>
        <w:rPr>
          <w:rFonts w:ascii="Arial" w:hAnsi="Arial" w:cs="Arial"/>
          <w:color w:val="000000" w:themeColor="text1"/>
          <w:lang w:val="en-US"/>
        </w:rPr>
      </w:pPr>
      <w:r w:rsidRPr="00567A00">
        <w:rPr>
          <w:rFonts w:ascii="Arial" w:hAnsi="Arial" w:cs="Arial"/>
          <w:color w:val="000000" w:themeColor="text1"/>
          <w:lang w:val="en-US"/>
        </w:rPr>
        <w:t>Different methodologies can be employed to establish the culture of primary cells from pulp tissue. As far as we are concerned, the literature lacks a</w:t>
      </w:r>
      <w:r w:rsidR="00BB48C2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Pr="00567A00">
        <w:rPr>
          <w:rFonts w:ascii="Arial" w:hAnsi="Arial" w:cs="Arial"/>
          <w:color w:val="000000" w:themeColor="text1"/>
          <w:lang w:val="en-US"/>
        </w:rPr>
        <w:t>methodology specific for primary tooth</w:t>
      </w:r>
      <w:r w:rsidR="00031507" w:rsidRPr="00567A00">
        <w:rPr>
          <w:rFonts w:ascii="Arial" w:hAnsi="Arial" w:cs="Arial"/>
          <w:color w:val="000000" w:themeColor="text1"/>
          <w:lang w:val="en-US"/>
        </w:rPr>
        <w:t>.</w:t>
      </w:r>
      <w:r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50083D" w:rsidRPr="00567A00">
        <w:rPr>
          <w:rFonts w:ascii="Arial" w:hAnsi="Arial" w:cs="Arial"/>
          <w:color w:val="000000" w:themeColor="text1"/>
          <w:lang w:val="en-US"/>
        </w:rPr>
        <w:t xml:space="preserve">The </w:t>
      </w:r>
      <w:r w:rsidR="000560C9" w:rsidRPr="00567A00">
        <w:rPr>
          <w:rFonts w:ascii="Arial" w:hAnsi="Arial" w:cs="Arial"/>
          <w:color w:val="000000" w:themeColor="text1"/>
          <w:lang w:val="en-US"/>
        </w:rPr>
        <w:t xml:space="preserve">techniques </w:t>
      </w:r>
      <w:r w:rsidR="0050083D" w:rsidRPr="00567A00">
        <w:rPr>
          <w:rFonts w:ascii="Arial" w:hAnsi="Arial" w:cs="Arial"/>
          <w:color w:val="000000" w:themeColor="text1"/>
          <w:lang w:val="en-US"/>
        </w:rPr>
        <w:t>of pulp cells culture</w:t>
      </w:r>
      <w:r w:rsidR="007E7E2D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7E7E2D" w:rsidRPr="00567A00">
        <w:rPr>
          <w:rFonts w:ascii="Arial" w:hAnsi="Arial" w:cs="Arial"/>
          <w:color w:val="000000" w:themeColor="text1"/>
          <w:lang w:val="en-US"/>
        </w:rPr>
        <w:lastRenderedPageBreak/>
        <w:t>used recently</w:t>
      </w:r>
      <w:r w:rsidR="0050083D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0560C9" w:rsidRPr="00567A00">
        <w:rPr>
          <w:rFonts w:ascii="Arial" w:hAnsi="Arial" w:cs="Arial"/>
          <w:color w:val="000000" w:themeColor="text1"/>
          <w:lang w:val="en-US"/>
        </w:rPr>
        <w:t>are</w:t>
      </w:r>
      <w:r w:rsidRPr="00567A00">
        <w:rPr>
          <w:rFonts w:ascii="Arial" w:hAnsi="Arial" w:cs="Arial"/>
          <w:color w:val="000000" w:themeColor="text1"/>
          <w:lang w:val="en-US"/>
        </w:rPr>
        <w:t xml:space="preserve"> adaptations from </w:t>
      </w:r>
      <w:r w:rsidR="007E7E2D" w:rsidRPr="00567A00">
        <w:rPr>
          <w:rFonts w:ascii="Arial" w:hAnsi="Arial" w:cs="Arial"/>
          <w:color w:val="000000" w:themeColor="text1"/>
          <w:lang w:val="en-US"/>
        </w:rPr>
        <w:t>methodologies used for obtaining</w:t>
      </w:r>
      <w:r w:rsidRPr="00567A00">
        <w:rPr>
          <w:rFonts w:ascii="Arial" w:hAnsi="Arial" w:cs="Arial"/>
          <w:color w:val="000000" w:themeColor="text1"/>
          <w:lang w:val="en-US"/>
        </w:rPr>
        <w:t xml:space="preserve"> pulp </w:t>
      </w:r>
      <w:r w:rsidR="00B21657" w:rsidRPr="00567A00">
        <w:rPr>
          <w:rFonts w:ascii="Arial" w:hAnsi="Arial" w:cs="Arial"/>
          <w:color w:val="000000" w:themeColor="text1"/>
          <w:lang w:val="en-US"/>
        </w:rPr>
        <w:t xml:space="preserve">cells from </w:t>
      </w:r>
      <w:r w:rsidRPr="00567A00">
        <w:rPr>
          <w:rFonts w:ascii="Arial" w:hAnsi="Arial" w:cs="Arial"/>
          <w:color w:val="000000" w:themeColor="text1"/>
          <w:lang w:val="en-US"/>
        </w:rPr>
        <w:t>the permanent teeth</w:t>
      </w:r>
      <w:r w:rsidR="00B37D87" w:rsidRPr="00567A00">
        <w:rPr>
          <w:rFonts w:ascii="Arial" w:hAnsi="Arial" w:cs="Arial"/>
          <w:color w:val="000000" w:themeColor="text1"/>
          <w:lang w:val="en-US"/>
        </w:rPr>
        <w:t xml:space="preserve"> [6,12].</w:t>
      </w:r>
    </w:p>
    <w:p w14:paraId="62090C53" w14:textId="74BC60BF" w:rsidR="006D63C6" w:rsidRPr="00567A00" w:rsidRDefault="00E45F65" w:rsidP="00567A00">
      <w:pPr>
        <w:spacing w:line="480" w:lineRule="auto"/>
        <w:ind w:firstLine="360"/>
        <w:jc w:val="both"/>
        <w:rPr>
          <w:rFonts w:ascii="Arial" w:hAnsi="Arial" w:cs="Arial"/>
          <w:color w:val="000000" w:themeColor="text1"/>
          <w:lang w:val="en-US"/>
        </w:rPr>
      </w:pPr>
      <w:r w:rsidRPr="00567A00">
        <w:rPr>
          <w:rFonts w:ascii="Arial" w:hAnsi="Arial" w:cs="Arial"/>
          <w:color w:val="000000" w:themeColor="text1"/>
          <w:lang w:val="en-US"/>
        </w:rPr>
        <w:t xml:space="preserve">This study aimed to isolate </w:t>
      </w:r>
      <w:r w:rsidR="007E7E2D" w:rsidRPr="00567A00">
        <w:rPr>
          <w:rFonts w:ascii="Arial" w:hAnsi="Arial" w:cs="Arial"/>
          <w:color w:val="000000" w:themeColor="text1"/>
          <w:lang w:val="en-US"/>
        </w:rPr>
        <w:t>the</w:t>
      </w:r>
      <w:r w:rsidRPr="00567A00">
        <w:rPr>
          <w:rFonts w:ascii="Arial" w:hAnsi="Arial" w:cs="Arial"/>
          <w:color w:val="000000" w:themeColor="text1"/>
          <w:lang w:val="en-US"/>
        </w:rPr>
        <w:t xml:space="preserve"> cells from</w:t>
      </w:r>
      <w:r w:rsidR="00A40A5E" w:rsidRPr="00567A00">
        <w:rPr>
          <w:rFonts w:ascii="Arial" w:hAnsi="Arial" w:cs="Arial"/>
          <w:color w:val="000000" w:themeColor="text1"/>
          <w:lang w:val="en-US"/>
        </w:rPr>
        <w:t xml:space="preserve"> the dental pulp tissue</w:t>
      </w:r>
      <w:r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A40A5E" w:rsidRPr="00567A00">
        <w:rPr>
          <w:rFonts w:ascii="Arial" w:hAnsi="Arial" w:cs="Arial"/>
          <w:color w:val="000000" w:themeColor="text1"/>
          <w:lang w:val="en-US"/>
        </w:rPr>
        <w:t xml:space="preserve">of </w:t>
      </w:r>
      <w:r w:rsidRPr="00567A00">
        <w:rPr>
          <w:rFonts w:ascii="Arial" w:hAnsi="Arial" w:cs="Arial"/>
          <w:color w:val="000000" w:themeColor="text1"/>
          <w:lang w:val="en-US"/>
        </w:rPr>
        <w:t xml:space="preserve">human primary teeth, study the </w:t>
      </w:r>
      <w:r w:rsidR="00A40A5E" w:rsidRPr="00567A00">
        <w:rPr>
          <w:rFonts w:ascii="Arial" w:hAnsi="Arial" w:cs="Arial"/>
          <w:color w:val="000000" w:themeColor="text1"/>
          <w:lang w:val="en-US"/>
        </w:rPr>
        <w:t xml:space="preserve">capacity of </w:t>
      </w:r>
      <w:r w:rsidR="007E7E2D" w:rsidRPr="00567A00">
        <w:rPr>
          <w:rFonts w:ascii="Arial" w:hAnsi="Arial" w:cs="Arial"/>
          <w:color w:val="000000" w:themeColor="text1"/>
          <w:lang w:val="en-US"/>
        </w:rPr>
        <w:t>proliferation</w:t>
      </w:r>
      <w:r w:rsidRPr="00567A00">
        <w:rPr>
          <w:rFonts w:ascii="Arial" w:hAnsi="Arial" w:cs="Arial"/>
          <w:color w:val="000000" w:themeColor="text1"/>
          <w:lang w:val="en-US"/>
        </w:rPr>
        <w:t>, characterize</w:t>
      </w:r>
      <w:r w:rsidR="00A7081B" w:rsidRPr="00567A00">
        <w:rPr>
          <w:rFonts w:ascii="Arial" w:hAnsi="Arial" w:cs="Arial"/>
          <w:color w:val="000000" w:themeColor="text1"/>
          <w:lang w:val="en-US"/>
        </w:rPr>
        <w:t xml:space="preserve"> the cells</w:t>
      </w:r>
      <w:r w:rsidR="00976F2F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A85D50" w:rsidRPr="00567A00">
        <w:rPr>
          <w:rFonts w:ascii="Arial" w:hAnsi="Arial" w:cs="Arial"/>
          <w:color w:val="000000" w:themeColor="text1"/>
          <w:lang w:val="en-US"/>
        </w:rPr>
        <w:t>and standardize the technique of culture and expansio</w:t>
      </w:r>
      <w:r w:rsidR="0004778D" w:rsidRPr="00567A00">
        <w:rPr>
          <w:rFonts w:ascii="Arial" w:hAnsi="Arial" w:cs="Arial"/>
          <w:color w:val="000000" w:themeColor="text1"/>
          <w:lang w:val="en-US"/>
        </w:rPr>
        <w:t>n to create a cell banking</w:t>
      </w:r>
      <w:r w:rsidR="00A85D50" w:rsidRPr="00567A00">
        <w:rPr>
          <w:rFonts w:ascii="Arial" w:hAnsi="Arial" w:cs="Arial"/>
          <w:color w:val="000000" w:themeColor="text1"/>
          <w:lang w:val="en-US"/>
        </w:rPr>
        <w:t>.</w:t>
      </w:r>
      <w:r w:rsidR="00976F2F" w:rsidRPr="00567A00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6D12C703" w14:textId="63E1E12B" w:rsidR="00E54158" w:rsidRPr="00567A00" w:rsidRDefault="00E54158" w:rsidP="00567A00">
      <w:pPr>
        <w:spacing w:line="480" w:lineRule="auto"/>
        <w:rPr>
          <w:rFonts w:ascii="Arial" w:hAnsi="Arial" w:cs="Arial"/>
          <w:lang w:val="en-US"/>
        </w:rPr>
      </w:pPr>
    </w:p>
    <w:p w14:paraId="206FA254" w14:textId="77777777" w:rsidR="006B1B09" w:rsidRPr="00567A00" w:rsidRDefault="006B1B09" w:rsidP="00567A00">
      <w:pPr>
        <w:spacing w:line="480" w:lineRule="auto"/>
        <w:rPr>
          <w:rFonts w:ascii="Arial" w:hAnsi="Arial" w:cs="Arial"/>
          <w:lang w:val="en-US"/>
        </w:rPr>
      </w:pPr>
    </w:p>
    <w:p w14:paraId="4FC16C59" w14:textId="260E15FA" w:rsidR="001066FC" w:rsidRPr="00567A00" w:rsidRDefault="00541888" w:rsidP="00567A00">
      <w:pPr>
        <w:spacing w:line="480" w:lineRule="auto"/>
        <w:rPr>
          <w:rFonts w:ascii="Arial" w:hAnsi="Arial" w:cs="Arial"/>
          <w:b/>
          <w:lang w:val="en-US"/>
        </w:rPr>
      </w:pPr>
      <w:r w:rsidRPr="00567A00">
        <w:rPr>
          <w:rFonts w:ascii="Arial" w:hAnsi="Arial" w:cs="Arial"/>
          <w:b/>
          <w:lang w:val="en-US"/>
        </w:rPr>
        <w:t>Material and Methods</w:t>
      </w:r>
    </w:p>
    <w:p w14:paraId="593EE3E7" w14:textId="090E9DF6" w:rsidR="001066FC" w:rsidRPr="00567A00" w:rsidRDefault="00DB73B7" w:rsidP="00567A00">
      <w:pPr>
        <w:spacing w:line="480" w:lineRule="auto"/>
        <w:ind w:firstLine="708"/>
        <w:jc w:val="both"/>
        <w:rPr>
          <w:rFonts w:ascii="Arial" w:hAnsi="Arial" w:cs="Arial"/>
          <w:color w:val="000000" w:themeColor="text1"/>
          <w:lang w:val="en-US"/>
        </w:rPr>
      </w:pPr>
      <w:r w:rsidRPr="00567A00">
        <w:rPr>
          <w:rFonts w:ascii="Arial" w:hAnsi="Arial" w:cs="Arial"/>
          <w:color w:val="000000" w:themeColor="text1"/>
          <w:lang w:val="en-US"/>
        </w:rPr>
        <w:t xml:space="preserve">This study was submitted and approved by the Institutional Review Board </w:t>
      </w:r>
      <w:r w:rsidR="000079FD" w:rsidRPr="00567A00">
        <w:rPr>
          <w:rFonts w:ascii="Arial" w:hAnsi="Arial" w:cs="Arial"/>
          <w:color w:val="000000" w:themeColor="text1"/>
          <w:lang w:val="en-US"/>
        </w:rPr>
        <w:t xml:space="preserve">regarding the ethical aspects </w:t>
      </w:r>
      <w:r w:rsidR="005F78BF" w:rsidRPr="00567A00">
        <w:rPr>
          <w:rFonts w:ascii="Arial" w:hAnsi="Arial" w:cs="Arial"/>
          <w:color w:val="000000" w:themeColor="text1"/>
          <w:lang w:val="en-US"/>
        </w:rPr>
        <w:t>(CAAE 49806215.6.0000.5417</w:t>
      </w:r>
      <w:r w:rsidR="006D63C6" w:rsidRPr="00567A00">
        <w:rPr>
          <w:rFonts w:ascii="Arial" w:hAnsi="Arial" w:cs="Arial"/>
          <w:color w:val="000000" w:themeColor="text1"/>
          <w:lang w:val="en-US"/>
        </w:rPr>
        <w:t xml:space="preserve">). </w:t>
      </w:r>
      <w:r w:rsidR="000079FD" w:rsidRPr="00567A00">
        <w:rPr>
          <w:rFonts w:ascii="Arial" w:hAnsi="Arial" w:cs="Arial"/>
          <w:color w:val="000000" w:themeColor="text1"/>
          <w:lang w:val="en-US"/>
        </w:rPr>
        <w:t>The children referred to the Pediatric Dentistry clinics for extraction of sound teeth due to orthodontic reasons were selected as potential donors for collecting the pulp tissue</w:t>
      </w:r>
      <w:r w:rsidR="00BC4FE8" w:rsidRPr="00567A00">
        <w:rPr>
          <w:rFonts w:ascii="Arial" w:hAnsi="Arial" w:cs="Arial"/>
          <w:color w:val="000000" w:themeColor="text1"/>
          <w:lang w:val="en-US"/>
        </w:rPr>
        <w:t xml:space="preserve">. </w:t>
      </w:r>
      <w:r w:rsidR="000079FD" w:rsidRPr="00567A00">
        <w:rPr>
          <w:rFonts w:ascii="Arial" w:hAnsi="Arial" w:cs="Arial"/>
          <w:color w:val="000000" w:themeColor="text1"/>
          <w:lang w:val="en-US"/>
        </w:rPr>
        <w:t xml:space="preserve">Inclusion criteria </w:t>
      </w:r>
      <w:r w:rsidR="009B0590" w:rsidRPr="00567A00">
        <w:rPr>
          <w:rFonts w:ascii="Arial" w:hAnsi="Arial" w:cs="Arial"/>
          <w:color w:val="000000" w:themeColor="text1"/>
          <w:lang w:val="en-US"/>
        </w:rPr>
        <w:t>were children of</w:t>
      </w:r>
      <w:r w:rsidR="000079FD" w:rsidRPr="00567A00">
        <w:rPr>
          <w:rFonts w:ascii="Arial" w:hAnsi="Arial" w:cs="Arial"/>
          <w:color w:val="000000" w:themeColor="text1"/>
          <w:lang w:val="en-US"/>
        </w:rPr>
        <w:t xml:space="preserve"> both genders, aged from 5 to 9 years, with good general health. The exclusion criteria comprised teeth with caries lesions and children taking any type of medicines. </w:t>
      </w:r>
    </w:p>
    <w:p w14:paraId="5CB9ECE2" w14:textId="538D0F10" w:rsidR="001066FC" w:rsidRPr="00567A00" w:rsidRDefault="001066FC" w:rsidP="00567A00">
      <w:pPr>
        <w:spacing w:line="480" w:lineRule="auto"/>
        <w:ind w:firstLine="708"/>
        <w:jc w:val="both"/>
        <w:rPr>
          <w:rFonts w:ascii="Arial" w:hAnsi="Arial" w:cs="Arial"/>
          <w:color w:val="000000" w:themeColor="text1"/>
          <w:lang w:val="en-US"/>
        </w:rPr>
      </w:pPr>
      <w:r w:rsidRPr="00567A00">
        <w:rPr>
          <w:rFonts w:ascii="Arial" w:hAnsi="Arial" w:cs="Arial"/>
          <w:color w:val="000000" w:themeColor="text1"/>
          <w:lang w:val="en-US"/>
        </w:rPr>
        <w:t>A</w:t>
      </w:r>
      <w:r w:rsidR="00CE7A1E" w:rsidRPr="00567A00">
        <w:rPr>
          <w:rFonts w:ascii="Arial" w:hAnsi="Arial" w:cs="Arial"/>
          <w:color w:val="000000" w:themeColor="text1"/>
          <w:lang w:val="en-US"/>
        </w:rPr>
        <w:t xml:space="preserve">fter extraction, the teeth were placed into falcon tubes containing </w:t>
      </w:r>
      <w:r w:rsidRPr="00567A00">
        <w:rPr>
          <w:rFonts w:ascii="Arial" w:hAnsi="Arial" w:cs="Arial"/>
          <w:color w:val="000000" w:themeColor="text1"/>
          <w:lang w:val="en-US"/>
        </w:rPr>
        <w:t>Dulbecco’s modified Eagle’s medium (DMEM) (</w:t>
      </w:r>
      <w:proofErr w:type="spellStart"/>
      <w:r w:rsidR="0051596C" w:rsidRPr="00567A00">
        <w:rPr>
          <w:rFonts w:ascii="Arial" w:hAnsi="Arial" w:cs="Arial"/>
          <w:color w:val="000000" w:themeColor="text1"/>
          <w:lang w:val="en-US"/>
        </w:rPr>
        <w:t>Gibco</w:t>
      </w:r>
      <w:proofErr w:type="spellEnd"/>
      <w:r w:rsidR="0051596C" w:rsidRPr="00567A00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51596C" w:rsidRPr="0051596C">
        <w:rPr>
          <w:rFonts w:ascii="Arial" w:hAnsi="Arial" w:cs="Arial"/>
          <w:color w:val="000000" w:themeColor="text1"/>
          <w:lang w:val="en-US"/>
        </w:rPr>
        <w:t>Thermo</w:t>
      </w:r>
      <w:proofErr w:type="spellEnd"/>
      <w:r w:rsidR="0051596C" w:rsidRPr="0051596C">
        <w:rPr>
          <w:rFonts w:ascii="Arial" w:hAnsi="Arial" w:cs="Arial"/>
          <w:color w:val="000000" w:themeColor="text1"/>
          <w:lang w:val="en-US"/>
        </w:rPr>
        <w:t xml:space="preserve"> Fisher Scientific in Waltham, MA, USA</w:t>
      </w:r>
      <w:r w:rsidRPr="00567A00">
        <w:rPr>
          <w:rFonts w:ascii="Arial" w:hAnsi="Arial" w:cs="Arial"/>
          <w:color w:val="000000" w:themeColor="text1"/>
          <w:lang w:val="en-US"/>
        </w:rPr>
        <w:t xml:space="preserve">) </w:t>
      </w:r>
      <w:r w:rsidR="008C3123" w:rsidRPr="00567A00">
        <w:rPr>
          <w:rFonts w:ascii="Arial" w:hAnsi="Arial" w:cs="Arial"/>
          <w:color w:val="000000" w:themeColor="text1"/>
          <w:lang w:val="en-US"/>
        </w:rPr>
        <w:t>supplemented with</w:t>
      </w:r>
      <w:r w:rsidR="00BC4FE8" w:rsidRPr="00567A00">
        <w:rPr>
          <w:rFonts w:ascii="Arial" w:hAnsi="Arial" w:cs="Arial"/>
          <w:color w:val="000000" w:themeColor="text1"/>
          <w:lang w:val="en-US"/>
        </w:rPr>
        <w:t xml:space="preserve"> 20% </w:t>
      </w:r>
      <w:r w:rsidR="008C3123" w:rsidRPr="00567A00">
        <w:rPr>
          <w:rFonts w:ascii="Arial" w:hAnsi="Arial" w:cs="Arial"/>
          <w:color w:val="000000" w:themeColor="text1"/>
          <w:lang w:val="en-US"/>
        </w:rPr>
        <w:t>Fetal Bovine Serum</w:t>
      </w:r>
      <w:r w:rsidRPr="00567A00">
        <w:rPr>
          <w:rFonts w:ascii="Arial" w:hAnsi="Arial" w:cs="Arial"/>
          <w:color w:val="000000" w:themeColor="text1"/>
          <w:lang w:val="en-US"/>
        </w:rPr>
        <w:t xml:space="preserve"> (FB</w:t>
      </w:r>
      <w:r w:rsidR="008C3123" w:rsidRPr="00567A00">
        <w:rPr>
          <w:rFonts w:ascii="Arial" w:hAnsi="Arial" w:cs="Arial"/>
          <w:color w:val="000000" w:themeColor="text1"/>
          <w:lang w:val="en-US"/>
        </w:rPr>
        <w:t>S</w:t>
      </w:r>
      <w:r w:rsidRPr="00567A00">
        <w:rPr>
          <w:rFonts w:ascii="Arial" w:hAnsi="Arial" w:cs="Arial"/>
          <w:color w:val="000000" w:themeColor="text1"/>
          <w:lang w:val="en-US"/>
        </w:rPr>
        <w:t>) (</w:t>
      </w:r>
      <w:proofErr w:type="spellStart"/>
      <w:r w:rsidRPr="00567A00">
        <w:rPr>
          <w:rFonts w:ascii="Arial" w:hAnsi="Arial" w:cs="Arial"/>
          <w:color w:val="000000" w:themeColor="text1"/>
          <w:lang w:val="en-US"/>
        </w:rPr>
        <w:t>Gibco</w:t>
      </w:r>
      <w:proofErr w:type="spellEnd"/>
      <w:r w:rsidRPr="00567A00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51596C" w:rsidRPr="0051596C">
        <w:rPr>
          <w:rFonts w:ascii="Arial" w:hAnsi="Arial" w:cs="Arial"/>
          <w:color w:val="000000" w:themeColor="text1"/>
          <w:lang w:val="en-US"/>
        </w:rPr>
        <w:t>Thermo</w:t>
      </w:r>
      <w:proofErr w:type="spellEnd"/>
      <w:r w:rsidR="0051596C" w:rsidRPr="0051596C">
        <w:rPr>
          <w:rFonts w:ascii="Arial" w:hAnsi="Arial" w:cs="Arial"/>
          <w:color w:val="000000" w:themeColor="text1"/>
          <w:lang w:val="en-US"/>
        </w:rPr>
        <w:t xml:space="preserve"> Fisher Scientific in Waltham, MA, USA</w:t>
      </w:r>
      <w:r w:rsidRPr="00567A00">
        <w:rPr>
          <w:rFonts w:ascii="Arial" w:hAnsi="Arial" w:cs="Arial"/>
          <w:color w:val="000000" w:themeColor="text1"/>
          <w:lang w:val="en-US"/>
        </w:rPr>
        <w:t xml:space="preserve">). </w:t>
      </w:r>
      <w:r w:rsidR="008C3123" w:rsidRPr="00567A00">
        <w:rPr>
          <w:rFonts w:ascii="Arial" w:hAnsi="Arial" w:cs="Arial"/>
          <w:color w:val="000000" w:themeColor="text1"/>
          <w:lang w:val="en-US"/>
        </w:rPr>
        <w:t xml:space="preserve">The pulp tissue was extracted through the apical foramen with the aid of sterile curettes and endodontic files. </w:t>
      </w:r>
      <w:r w:rsidR="00BC4FE8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8C3123" w:rsidRPr="00567A00">
        <w:rPr>
          <w:rFonts w:ascii="Arial" w:hAnsi="Arial" w:cs="Arial"/>
          <w:color w:val="000000" w:themeColor="text1"/>
          <w:lang w:val="en-US"/>
        </w:rPr>
        <w:t xml:space="preserve">The collected pulp tissue was placed </w:t>
      </w:r>
      <w:r w:rsidR="004E51F7" w:rsidRPr="00567A00">
        <w:rPr>
          <w:rFonts w:ascii="Arial" w:hAnsi="Arial" w:cs="Arial"/>
          <w:color w:val="000000" w:themeColor="text1"/>
          <w:lang w:val="en-US"/>
        </w:rPr>
        <w:t xml:space="preserve">into a </w:t>
      </w:r>
      <w:r w:rsidR="008C3123" w:rsidRPr="00567A00">
        <w:rPr>
          <w:rFonts w:ascii="Arial" w:hAnsi="Arial" w:cs="Arial"/>
          <w:color w:val="000000" w:themeColor="text1"/>
          <w:lang w:val="en-US"/>
        </w:rPr>
        <w:t>Petri plate (</w:t>
      </w:r>
      <w:r w:rsidRPr="00567A00">
        <w:rPr>
          <w:rFonts w:ascii="Arial" w:hAnsi="Arial" w:cs="Arial"/>
          <w:color w:val="000000" w:themeColor="text1"/>
          <w:lang w:val="en-US"/>
        </w:rPr>
        <w:t>100</w:t>
      </w:r>
      <w:r w:rsidR="008C3123" w:rsidRPr="00567A00">
        <w:rPr>
          <w:rFonts w:ascii="Arial" w:hAnsi="Arial" w:cs="Arial"/>
          <w:color w:val="000000" w:themeColor="text1"/>
          <w:lang w:val="en-US"/>
        </w:rPr>
        <w:t xml:space="preserve"> mm in diameter </w:t>
      </w:r>
      <w:r w:rsidRPr="00567A00">
        <w:rPr>
          <w:rFonts w:ascii="Arial" w:hAnsi="Arial" w:cs="Arial"/>
          <w:color w:val="000000" w:themeColor="text1"/>
          <w:lang w:val="en-US"/>
        </w:rPr>
        <w:t xml:space="preserve">x10 mm </w:t>
      </w:r>
      <w:r w:rsidR="008C3123" w:rsidRPr="00567A00">
        <w:rPr>
          <w:rFonts w:ascii="Arial" w:hAnsi="Arial" w:cs="Arial"/>
          <w:color w:val="000000" w:themeColor="text1"/>
          <w:lang w:val="en-US"/>
        </w:rPr>
        <w:t>height</w:t>
      </w:r>
      <w:r w:rsidR="00917D1E" w:rsidRPr="00567A00">
        <w:rPr>
          <w:rFonts w:ascii="Arial" w:hAnsi="Arial" w:cs="Arial"/>
          <w:color w:val="000000" w:themeColor="text1"/>
          <w:lang w:val="en-US"/>
        </w:rPr>
        <w:t>)</w:t>
      </w:r>
      <w:r w:rsidR="004E51F7" w:rsidRPr="00567A00">
        <w:rPr>
          <w:rFonts w:ascii="Arial" w:hAnsi="Arial" w:cs="Arial"/>
          <w:color w:val="000000" w:themeColor="text1"/>
          <w:lang w:val="en-US"/>
        </w:rPr>
        <w:t>,</w:t>
      </w:r>
      <w:r w:rsidR="000F7529" w:rsidRPr="00567A00">
        <w:rPr>
          <w:rFonts w:ascii="Arial" w:hAnsi="Arial" w:cs="Arial"/>
          <w:color w:val="000000" w:themeColor="text1"/>
          <w:lang w:val="en-US"/>
        </w:rPr>
        <w:t xml:space="preserve"> cut at small pieces with the aid of 15c scalpel blade (Figure 1A)</w:t>
      </w:r>
      <w:r w:rsidR="004E51F7" w:rsidRPr="00567A00">
        <w:rPr>
          <w:rFonts w:ascii="Arial" w:hAnsi="Arial" w:cs="Arial"/>
          <w:color w:val="000000" w:themeColor="text1"/>
          <w:lang w:val="en-US"/>
        </w:rPr>
        <w:t>,</w:t>
      </w:r>
      <w:r w:rsidR="000F7529" w:rsidRPr="00567A00">
        <w:rPr>
          <w:rFonts w:ascii="Arial" w:hAnsi="Arial" w:cs="Arial"/>
          <w:color w:val="000000" w:themeColor="text1"/>
          <w:lang w:val="en-US"/>
        </w:rPr>
        <w:t xml:space="preserve"> and then</w:t>
      </w:r>
      <w:r w:rsidR="00CA66B1" w:rsidRPr="00567A00">
        <w:rPr>
          <w:rFonts w:ascii="Arial" w:hAnsi="Arial" w:cs="Arial"/>
          <w:color w:val="000000" w:themeColor="text1"/>
          <w:lang w:val="en-US"/>
        </w:rPr>
        <w:t>,</w:t>
      </w:r>
      <w:r w:rsidR="000F7529" w:rsidRPr="00567A00">
        <w:rPr>
          <w:rFonts w:ascii="Arial" w:hAnsi="Arial" w:cs="Arial"/>
          <w:color w:val="000000" w:themeColor="text1"/>
          <w:lang w:val="en-US"/>
        </w:rPr>
        <w:t xml:space="preserve"> immersed in the supplemented medium </w:t>
      </w:r>
      <w:r w:rsidR="008C3123" w:rsidRPr="00567A00">
        <w:rPr>
          <w:rFonts w:ascii="Arial" w:hAnsi="Arial" w:cs="Arial"/>
          <w:color w:val="000000" w:themeColor="text1"/>
          <w:lang w:val="en-US"/>
        </w:rPr>
        <w:t>containing</w:t>
      </w:r>
      <w:r w:rsidR="00917D1E" w:rsidRPr="00567A00">
        <w:rPr>
          <w:rFonts w:ascii="Arial" w:hAnsi="Arial" w:cs="Arial"/>
          <w:color w:val="000000" w:themeColor="text1"/>
          <w:lang w:val="en-US"/>
        </w:rPr>
        <w:t xml:space="preserve"> DMEM 20% </w:t>
      </w:r>
      <w:r w:rsidR="008C3123" w:rsidRPr="00567A00">
        <w:rPr>
          <w:rFonts w:ascii="Arial" w:hAnsi="Arial" w:cs="Arial"/>
          <w:color w:val="000000" w:themeColor="text1"/>
          <w:lang w:val="en-US"/>
        </w:rPr>
        <w:t xml:space="preserve">FBS supplemented with </w:t>
      </w:r>
      <w:r w:rsidR="00917D1E" w:rsidRPr="00567A00">
        <w:rPr>
          <w:rFonts w:ascii="Arial" w:hAnsi="Arial" w:cs="Arial"/>
          <w:color w:val="000000" w:themeColor="text1"/>
          <w:lang w:val="en-US"/>
        </w:rPr>
        <w:t xml:space="preserve">600 µL </w:t>
      </w:r>
      <w:r w:rsidR="008C3123" w:rsidRPr="00567A00">
        <w:rPr>
          <w:rFonts w:ascii="Arial" w:hAnsi="Arial" w:cs="Arial"/>
          <w:color w:val="000000" w:themeColor="text1"/>
          <w:lang w:val="en-US"/>
        </w:rPr>
        <w:t>of penicillin</w:t>
      </w:r>
      <w:r w:rsidR="009E622C" w:rsidRPr="00567A00">
        <w:rPr>
          <w:rFonts w:ascii="Arial" w:hAnsi="Arial" w:cs="Arial"/>
          <w:color w:val="000000" w:themeColor="text1"/>
          <w:lang w:val="en-US"/>
        </w:rPr>
        <w:t xml:space="preserve"> (</w:t>
      </w:r>
      <w:proofErr w:type="spellStart"/>
      <w:r w:rsidR="0051596C" w:rsidRPr="00567A00">
        <w:rPr>
          <w:rFonts w:ascii="Arial" w:hAnsi="Arial" w:cs="Arial"/>
          <w:color w:val="000000" w:themeColor="text1"/>
          <w:lang w:val="en-US"/>
        </w:rPr>
        <w:t>Gibco</w:t>
      </w:r>
      <w:proofErr w:type="spellEnd"/>
      <w:r w:rsidR="0051596C" w:rsidRPr="00567A00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51596C" w:rsidRPr="0051596C">
        <w:rPr>
          <w:rFonts w:ascii="Arial" w:hAnsi="Arial" w:cs="Arial"/>
          <w:color w:val="000000" w:themeColor="text1"/>
          <w:lang w:val="en-US"/>
        </w:rPr>
        <w:t>Thermo</w:t>
      </w:r>
      <w:proofErr w:type="spellEnd"/>
      <w:r w:rsidR="0051596C" w:rsidRPr="0051596C">
        <w:rPr>
          <w:rFonts w:ascii="Arial" w:hAnsi="Arial" w:cs="Arial"/>
          <w:color w:val="000000" w:themeColor="text1"/>
          <w:lang w:val="en-US"/>
        </w:rPr>
        <w:t xml:space="preserve"> Fisher Scientific in Waltham, MA, USA</w:t>
      </w:r>
      <w:r w:rsidR="00917D1E" w:rsidRPr="00567A00">
        <w:rPr>
          <w:rFonts w:ascii="Arial" w:hAnsi="Arial" w:cs="Arial"/>
          <w:color w:val="000000" w:themeColor="text1"/>
          <w:lang w:val="en-US"/>
        </w:rPr>
        <w:t xml:space="preserve">), 300µL </w:t>
      </w:r>
      <w:r w:rsidR="008C3123" w:rsidRPr="00567A00">
        <w:rPr>
          <w:rFonts w:ascii="Arial" w:hAnsi="Arial" w:cs="Arial"/>
          <w:color w:val="000000" w:themeColor="text1"/>
          <w:lang w:val="en-US"/>
        </w:rPr>
        <w:t>of gentamicin</w:t>
      </w:r>
      <w:r w:rsidR="00A567A5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9E622C" w:rsidRPr="00567A00">
        <w:rPr>
          <w:rFonts w:ascii="Arial" w:hAnsi="Arial" w:cs="Arial"/>
          <w:color w:val="000000" w:themeColor="text1"/>
          <w:lang w:val="en-US"/>
        </w:rPr>
        <w:t>(</w:t>
      </w:r>
      <w:proofErr w:type="spellStart"/>
      <w:r w:rsidR="0051596C" w:rsidRPr="00567A00">
        <w:rPr>
          <w:rFonts w:ascii="Arial" w:hAnsi="Arial" w:cs="Arial"/>
          <w:color w:val="000000" w:themeColor="text1"/>
          <w:lang w:val="en-US"/>
        </w:rPr>
        <w:t>Gibco</w:t>
      </w:r>
      <w:proofErr w:type="spellEnd"/>
      <w:r w:rsidR="0051596C" w:rsidRPr="00567A00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51596C" w:rsidRPr="0051596C">
        <w:rPr>
          <w:rFonts w:ascii="Arial" w:hAnsi="Arial" w:cs="Arial"/>
          <w:color w:val="000000" w:themeColor="text1"/>
          <w:lang w:val="en-US"/>
        </w:rPr>
        <w:t>Thermo</w:t>
      </w:r>
      <w:proofErr w:type="spellEnd"/>
      <w:r w:rsidR="0051596C" w:rsidRPr="0051596C">
        <w:rPr>
          <w:rFonts w:ascii="Arial" w:hAnsi="Arial" w:cs="Arial"/>
          <w:color w:val="000000" w:themeColor="text1"/>
          <w:lang w:val="en-US"/>
        </w:rPr>
        <w:t xml:space="preserve"> Fisher </w:t>
      </w:r>
      <w:r w:rsidR="0051596C" w:rsidRPr="0051596C">
        <w:rPr>
          <w:rFonts w:ascii="Arial" w:hAnsi="Arial" w:cs="Arial"/>
          <w:color w:val="000000" w:themeColor="text1"/>
          <w:lang w:val="en-US"/>
        </w:rPr>
        <w:lastRenderedPageBreak/>
        <w:t>Scientific in Waltham, MA, USA</w:t>
      </w:r>
      <w:r w:rsidR="009E622C" w:rsidRPr="00567A00">
        <w:rPr>
          <w:rFonts w:ascii="Arial" w:hAnsi="Arial" w:cs="Arial"/>
          <w:color w:val="000000" w:themeColor="text1"/>
          <w:lang w:val="en-US"/>
        </w:rPr>
        <w:t>)</w:t>
      </w:r>
      <w:r w:rsidR="008C3123" w:rsidRPr="00567A00">
        <w:rPr>
          <w:rFonts w:ascii="Arial" w:hAnsi="Arial" w:cs="Arial"/>
          <w:color w:val="000000" w:themeColor="text1"/>
          <w:lang w:val="en-US"/>
        </w:rPr>
        <w:t>, and</w:t>
      </w:r>
      <w:r w:rsidR="00917D1E" w:rsidRPr="00567A00">
        <w:rPr>
          <w:rFonts w:ascii="Arial" w:hAnsi="Arial" w:cs="Arial"/>
          <w:color w:val="000000" w:themeColor="text1"/>
          <w:lang w:val="en-US"/>
        </w:rPr>
        <w:t xml:space="preserve"> 100 µL </w:t>
      </w:r>
      <w:r w:rsidR="008C3123" w:rsidRPr="00567A00">
        <w:rPr>
          <w:rFonts w:ascii="Arial" w:hAnsi="Arial" w:cs="Arial"/>
          <w:color w:val="000000" w:themeColor="text1"/>
          <w:lang w:val="en-US"/>
        </w:rPr>
        <w:t>of</w:t>
      </w:r>
      <w:r w:rsidR="00917D1E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8C3123" w:rsidRPr="00567A00">
        <w:rPr>
          <w:rFonts w:ascii="Arial" w:hAnsi="Arial" w:cs="Arial"/>
          <w:color w:val="000000" w:themeColor="text1"/>
          <w:lang w:val="en-US"/>
        </w:rPr>
        <w:t>amphotericin</w:t>
      </w:r>
      <w:r w:rsidR="00917D1E" w:rsidRPr="00567A00">
        <w:rPr>
          <w:rFonts w:ascii="Arial" w:hAnsi="Arial" w:cs="Arial"/>
          <w:color w:val="000000" w:themeColor="text1"/>
          <w:lang w:val="en-US"/>
        </w:rPr>
        <w:t xml:space="preserve"> B</w:t>
      </w:r>
      <w:r w:rsidR="00A567A5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9E622C" w:rsidRPr="00567A00">
        <w:rPr>
          <w:rFonts w:ascii="Arial" w:hAnsi="Arial" w:cs="Arial"/>
          <w:color w:val="000000" w:themeColor="text1"/>
          <w:lang w:val="en-US"/>
        </w:rPr>
        <w:t>(</w:t>
      </w:r>
      <w:proofErr w:type="spellStart"/>
      <w:r w:rsidR="0051596C" w:rsidRPr="00567A00">
        <w:rPr>
          <w:rFonts w:ascii="Arial" w:hAnsi="Arial" w:cs="Arial"/>
          <w:color w:val="000000" w:themeColor="text1"/>
          <w:lang w:val="en-US"/>
        </w:rPr>
        <w:t>Gibco</w:t>
      </w:r>
      <w:proofErr w:type="spellEnd"/>
      <w:r w:rsidR="0051596C" w:rsidRPr="00567A00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51596C" w:rsidRPr="0051596C">
        <w:rPr>
          <w:rFonts w:ascii="Arial" w:hAnsi="Arial" w:cs="Arial"/>
          <w:color w:val="000000" w:themeColor="text1"/>
          <w:lang w:val="en-US"/>
        </w:rPr>
        <w:t>Thermo</w:t>
      </w:r>
      <w:proofErr w:type="spellEnd"/>
      <w:r w:rsidR="0051596C" w:rsidRPr="0051596C">
        <w:rPr>
          <w:rFonts w:ascii="Arial" w:hAnsi="Arial" w:cs="Arial"/>
          <w:color w:val="000000" w:themeColor="text1"/>
          <w:lang w:val="en-US"/>
        </w:rPr>
        <w:t xml:space="preserve"> Fisher Scientific in Waltham, MA, USA</w:t>
      </w:r>
      <w:r w:rsidR="009E622C" w:rsidRPr="00567A00">
        <w:rPr>
          <w:rFonts w:ascii="Arial" w:hAnsi="Arial" w:cs="Arial"/>
          <w:color w:val="000000" w:themeColor="text1"/>
          <w:lang w:val="en-US"/>
        </w:rPr>
        <w:t>)</w:t>
      </w:r>
      <w:r w:rsidR="000F7529" w:rsidRPr="00567A00">
        <w:rPr>
          <w:rFonts w:ascii="Arial" w:hAnsi="Arial" w:cs="Arial"/>
          <w:color w:val="000000" w:themeColor="text1"/>
          <w:lang w:val="en-US"/>
        </w:rPr>
        <w:t xml:space="preserve"> (Figure1B, 1C and 1D),</w:t>
      </w:r>
      <w:r w:rsidR="008C3123" w:rsidRPr="00567A00">
        <w:rPr>
          <w:rFonts w:ascii="Arial" w:hAnsi="Arial" w:cs="Arial"/>
          <w:color w:val="000000" w:themeColor="text1"/>
          <w:lang w:val="en-US"/>
        </w:rPr>
        <w:t xml:space="preserve"> and </w:t>
      </w:r>
      <w:r w:rsidR="00C31C15" w:rsidRPr="00567A00">
        <w:rPr>
          <w:rFonts w:ascii="Arial" w:hAnsi="Arial" w:cs="Arial"/>
          <w:color w:val="000000" w:themeColor="text1"/>
          <w:lang w:val="en-US"/>
        </w:rPr>
        <w:t>incubated</w:t>
      </w:r>
      <w:r w:rsidR="00917D1E" w:rsidRPr="00567A00">
        <w:rPr>
          <w:rFonts w:ascii="Arial" w:hAnsi="Arial" w:cs="Arial"/>
          <w:color w:val="000000" w:themeColor="text1"/>
          <w:lang w:val="en-US"/>
        </w:rPr>
        <w:t xml:space="preserve"> a</w:t>
      </w:r>
      <w:r w:rsidR="00C31C15" w:rsidRPr="00567A00">
        <w:rPr>
          <w:rFonts w:ascii="Arial" w:hAnsi="Arial" w:cs="Arial"/>
          <w:color w:val="000000" w:themeColor="text1"/>
          <w:lang w:val="en-US"/>
        </w:rPr>
        <w:t>t</w:t>
      </w:r>
      <w:r w:rsidR="00917D1E" w:rsidRPr="00567A00">
        <w:rPr>
          <w:rFonts w:ascii="Arial" w:hAnsi="Arial" w:cs="Arial"/>
          <w:color w:val="000000" w:themeColor="text1"/>
          <w:lang w:val="en-US"/>
        </w:rPr>
        <w:t xml:space="preserve"> 37</w:t>
      </w:r>
      <w:r w:rsidR="00CA66B1" w:rsidRPr="00567A00">
        <w:rPr>
          <w:rFonts w:ascii="Arial" w:hAnsi="Arial" w:cs="Arial"/>
          <w:color w:val="000000" w:themeColor="text1"/>
          <w:vertAlign w:val="superscript"/>
          <w:lang w:val="en-US"/>
        </w:rPr>
        <w:t>o</w:t>
      </w:r>
      <w:r w:rsidRPr="00567A00">
        <w:rPr>
          <w:rFonts w:ascii="Arial" w:hAnsi="Arial" w:cs="Arial"/>
          <w:color w:val="000000" w:themeColor="text1"/>
          <w:lang w:val="en-US"/>
        </w:rPr>
        <w:t xml:space="preserve">C </w:t>
      </w:r>
      <w:r w:rsidR="00C31C15" w:rsidRPr="00567A00">
        <w:rPr>
          <w:rFonts w:ascii="Arial" w:hAnsi="Arial" w:cs="Arial"/>
          <w:color w:val="000000" w:themeColor="text1"/>
          <w:lang w:val="en-US"/>
        </w:rPr>
        <w:t>and</w:t>
      </w:r>
      <w:r w:rsidRPr="00567A00">
        <w:rPr>
          <w:rFonts w:ascii="Arial" w:hAnsi="Arial" w:cs="Arial"/>
          <w:color w:val="000000" w:themeColor="text1"/>
          <w:lang w:val="en-US"/>
        </w:rPr>
        <w:t xml:space="preserve"> 5% CO</w:t>
      </w:r>
      <w:r w:rsidRPr="00567A00">
        <w:rPr>
          <w:rFonts w:ascii="Arial" w:hAnsi="Arial" w:cs="Arial"/>
          <w:color w:val="000000" w:themeColor="text1"/>
          <w:vertAlign w:val="subscript"/>
          <w:lang w:val="en-US"/>
        </w:rPr>
        <w:t>2</w:t>
      </w:r>
      <w:r w:rsidR="00C31C15" w:rsidRPr="00567A00">
        <w:rPr>
          <w:rFonts w:ascii="Arial" w:hAnsi="Arial" w:cs="Arial"/>
          <w:color w:val="000000" w:themeColor="text1"/>
          <w:lang w:val="en-US"/>
        </w:rPr>
        <w:t xml:space="preserve"> for 40 minute</w:t>
      </w:r>
      <w:r w:rsidRPr="00567A00">
        <w:rPr>
          <w:rFonts w:ascii="Arial" w:hAnsi="Arial" w:cs="Arial"/>
          <w:color w:val="000000" w:themeColor="text1"/>
          <w:lang w:val="en-US"/>
        </w:rPr>
        <w:t>s</w:t>
      </w:r>
      <w:r w:rsidR="000F7529" w:rsidRPr="00567A00">
        <w:rPr>
          <w:rFonts w:ascii="Arial" w:hAnsi="Arial" w:cs="Arial"/>
          <w:color w:val="000000" w:themeColor="text1"/>
          <w:lang w:val="en-US"/>
        </w:rPr>
        <w:t xml:space="preserve"> (Figure 1E)</w:t>
      </w:r>
      <w:r w:rsidRPr="00567A00">
        <w:rPr>
          <w:rFonts w:ascii="Arial" w:hAnsi="Arial" w:cs="Arial"/>
          <w:color w:val="000000" w:themeColor="text1"/>
          <w:lang w:val="en-US"/>
        </w:rPr>
        <w:t>.</w:t>
      </w:r>
      <w:r w:rsidR="00C16165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C31C15" w:rsidRPr="00567A00">
        <w:rPr>
          <w:rFonts w:ascii="Arial" w:hAnsi="Arial" w:cs="Arial"/>
          <w:color w:val="000000" w:themeColor="text1"/>
          <w:lang w:val="en-US"/>
        </w:rPr>
        <w:t xml:space="preserve">Elapsed that period, all content of the plate was collected and dispensed into a falcon tube, centrifuged at </w:t>
      </w:r>
      <w:r w:rsidRPr="00567A00">
        <w:rPr>
          <w:rFonts w:ascii="Arial" w:hAnsi="Arial" w:cs="Arial"/>
          <w:color w:val="000000" w:themeColor="text1"/>
          <w:lang w:val="en-US"/>
        </w:rPr>
        <w:t>1200 rpm</w:t>
      </w:r>
      <w:r w:rsidR="00C279F9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C31C15" w:rsidRPr="00567A00">
        <w:rPr>
          <w:rFonts w:ascii="Arial" w:hAnsi="Arial" w:cs="Arial"/>
          <w:color w:val="000000" w:themeColor="text1"/>
          <w:lang w:val="en-US"/>
        </w:rPr>
        <w:t>for</w:t>
      </w:r>
      <w:r w:rsidRPr="00567A00">
        <w:rPr>
          <w:rFonts w:ascii="Arial" w:hAnsi="Arial" w:cs="Arial"/>
          <w:color w:val="000000" w:themeColor="text1"/>
          <w:lang w:val="en-US"/>
        </w:rPr>
        <w:t xml:space="preserve"> 5</w:t>
      </w:r>
      <w:r w:rsidR="00C31C15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Pr="00567A00">
        <w:rPr>
          <w:rFonts w:ascii="Arial" w:hAnsi="Arial" w:cs="Arial"/>
          <w:color w:val="000000" w:themeColor="text1"/>
          <w:lang w:val="en-US"/>
        </w:rPr>
        <w:t>min</w:t>
      </w:r>
      <w:r w:rsidR="00C31C15" w:rsidRPr="00567A00">
        <w:rPr>
          <w:rFonts w:ascii="Arial" w:hAnsi="Arial" w:cs="Arial"/>
          <w:color w:val="000000" w:themeColor="text1"/>
          <w:lang w:val="en-US"/>
        </w:rPr>
        <w:t>utes at</w:t>
      </w:r>
      <w:r w:rsidRPr="00567A00">
        <w:rPr>
          <w:rFonts w:ascii="Arial" w:hAnsi="Arial" w:cs="Arial"/>
          <w:color w:val="000000" w:themeColor="text1"/>
          <w:lang w:val="en-US"/>
        </w:rPr>
        <w:t xml:space="preserve"> 20</w:t>
      </w:r>
      <w:r w:rsidRPr="00567A00">
        <w:rPr>
          <w:rFonts w:ascii="Arial" w:hAnsi="Arial" w:cs="Arial"/>
          <w:color w:val="000000" w:themeColor="text1"/>
          <w:vertAlign w:val="superscript"/>
          <w:lang w:val="en-US"/>
        </w:rPr>
        <w:t>0</w:t>
      </w:r>
      <w:r w:rsidR="00A01C83" w:rsidRPr="00567A00">
        <w:rPr>
          <w:rFonts w:ascii="Arial" w:hAnsi="Arial" w:cs="Arial"/>
          <w:color w:val="000000" w:themeColor="text1"/>
          <w:lang w:val="en-US"/>
        </w:rPr>
        <w:t>C</w:t>
      </w:r>
      <w:r w:rsidR="000F7529" w:rsidRPr="00567A00">
        <w:rPr>
          <w:rFonts w:ascii="Arial" w:hAnsi="Arial" w:cs="Arial"/>
          <w:color w:val="000000" w:themeColor="text1"/>
          <w:lang w:val="en-US"/>
        </w:rPr>
        <w:t xml:space="preserve"> (Figure 1F, 1G and 1H)</w:t>
      </w:r>
      <w:r w:rsidR="00C31C15" w:rsidRPr="00567A00">
        <w:rPr>
          <w:rFonts w:ascii="Arial" w:hAnsi="Arial" w:cs="Arial"/>
          <w:color w:val="000000" w:themeColor="text1"/>
          <w:lang w:val="en-US"/>
        </w:rPr>
        <w:t>. The cell pellet was resuspended in new culture medium</w:t>
      </w:r>
      <w:r w:rsidR="00A01C83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51596C">
        <w:rPr>
          <w:rFonts w:ascii="Arial" w:hAnsi="Arial" w:cs="Arial"/>
          <w:color w:val="000000" w:themeColor="text1"/>
          <w:lang w:val="en-US"/>
        </w:rPr>
        <w:t>(DMEM 20% FBS</w:t>
      </w:r>
      <w:r w:rsidRPr="00567A00">
        <w:rPr>
          <w:rFonts w:ascii="Arial" w:hAnsi="Arial" w:cs="Arial"/>
          <w:color w:val="000000" w:themeColor="text1"/>
          <w:lang w:val="en-US"/>
        </w:rPr>
        <w:t>)</w:t>
      </w:r>
      <w:r w:rsidR="00C31C15" w:rsidRPr="00567A00">
        <w:rPr>
          <w:rFonts w:ascii="Arial" w:hAnsi="Arial" w:cs="Arial"/>
          <w:color w:val="000000" w:themeColor="text1"/>
          <w:lang w:val="en-US"/>
        </w:rPr>
        <w:t>, and stored in 25cm</w:t>
      </w:r>
      <w:r w:rsidR="00C31C15" w:rsidRPr="00567A00">
        <w:rPr>
          <w:rFonts w:ascii="Arial" w:hAnsi="Arial" w:cs="Arial"/>
          <w:color w:val="000000" w:themeColor="text1"/>
          <w:vertAlign w:val="superscript"/>
          <w:lang w:val="en-US"/>
        </w:rPr>
        <w:t>2</w:t>
      </w:r>
      <w:r w:rsidR="00C31C15" w:rsidRPr="00567A00">
        <w:rPr>
          <w:rFonts w:ascii="Arial" w:hAnsi="Arial" w:cs="Arial"/>
          <w:color w:val="000000" w:themeColor="text1"/>
          <w:lang w:val="en-US"/>
        </w:rPr>
        <w:t xml:space="preserve"> cell culture flasks incubated at</w:t>
      </w:r>
      <w:r w:rsidRPr="00567A00">
        <w:rPr>
          <w:rFonts w:ascii="Arial" w:hAnsi="Arial" w:cs="Arial"/>
          <w:color w:val="000000" w:themeColor="text1"/>
          <w:lang w:val="en-US"/>
        </w:rPr>
        <w:t xml:space="preserve"> 37</w:t>
      </w:r>
      <w:r w:rsidR="00CA66B1" w:rsidRPr="00567A00">
        <w:rPr>
          <w:rFonts w:ascii="Arial" w:hAnsi="Arial" w:cs="Arial"/>
          <w:color w:val="000000" w:themeColor="text1"/>
          <w:vertAlign w:val="superscript"/>
          <w:lang w:val="en-US"/>
        </w:rPr>
        <w:t>o</w:t>
      </w:r>
      <w:r w:rsidRPr="00567A00">
        <w:rPr>
          <w:rFonts w:ascii="Arial" w:hAnsi="Arial" w:cs="Arial"/>
          <w:color w:val="000000" w:themeColor="text1"/>
          <w:lang w:val="en-US"/>
        </w:rPr>
        <w:t xml:space="preserve">C </w:t>
      </w:r>
      <w:r w:rsidR="00C31C15" w:rsidRPr="00567A00">
        <w:rPr>
          <w:rFonts w:ascii="Arial" w:hAnsi="Arial" w:cs="Arial"/>
          <w:color w:val="000000" w:themeColor="text1"/>
          <w:lang w:val="en-US"/>
        </w:rPr>
        <w:t>and</w:t>
      </w:r>
      <w:r w:rsidRPr="00567A00">
        <w:rPr>
          <w:rFonts w:ascii="Arial" w:hAnsi="Arial" w:cs="Arial"/>
          <w:color w:val="000000" w:themeColor="text1"/>
          <w:lang w:val="en-US"/>
        </w:rPr>
        <w:t xml:space="preserve"> 5% CO</w:t>
      </w:r>
      <w:r w:rsidRPr="00567A00">
        <w:rPr>
          <w:rFonts w:ascii="Arial" w:hAnsi="Arial" w:cs="Arial"/>
          <w:color w:val="000000" w:themeColor="text1"/>
          <w:vertAlign w:val="subscript"/>
          <w:lang w:val="en-US"/>
        </w:rPr>
        <w:t>2</w:t>
      </w:r>
      <w:r w:rsidR="000F7529" w:rsidRPr="00567A00">
        <w:rPr>
          <w:rFonts w:ascii="Arial" w:hAnsi="Arial" w:cs="Arial"/>
          <w:color w:val="000000" w:themeColor="text1"/>
          <w:lang w:val="en-US"/>
        </w:rPr>
        <w:t xml:space="preserve"> (Figure 1I and 1J)</w:t>
      </w:r>
      <w:r w:rsidRPr="00567A00">
        <w:rPr>
          <w:rFonts w:ascii="Arial" w:hAnsi="Arial" w:cs="Arial"/>
          <w:color w:val="000000" w:themeColor="text1"/>
          <w:lang w:val="en-US"/>
        </w:rPr>
        <w:t xml:space="preserve">. </w:t>
      </w:r>
    </w:p>
    <w:p w14:paraId="63C17D61" w14:textId="3A197C24" w:rsidR="001066FC" w:rsidRPr="00567A00" w:rsidRDefault="0019671C" w:rsidP="00567A00">
      <w:pPr>
        <w:spacing w:line="480" w:lineRule="auto"/>
        <w:ind w:firstLine="708"/>
        <w:jc w:val="both"/>
        <w:rPr>
          <w:rFonts w:ascii="Arial" w:hAnsi="Arial" w:cs="Arial"/>
          <w:color w:val="000000" w:themeColor="text1"/>
          <w:lang w:val="en-US"/>
        </w:rPr>
      </w:pPr>
      <w:r w:rsidRPr="00567A00">
        <w:rPr>
          <w:rFonts w:ascii="Arial" w:hAnsi="Arial" w:cs="Arial"/>
          <w:color w:val="000000" w:themeColor="text1"/>
          <w:lang w:val="en-US"/>
        </w:rPr>
        <w:t xml:space="preserve">The </w:t>
      </w:r>
      <w:r w:rsidR="00E72DA6" w:rsidRPr="00567A00">
        <w:rPr>
          <w:rFonts w:ascii="Arial" w:hAnsi="Arial" w:cs="Arial"/>
          <w:color w:val="000000" w:themeColor="text1"/>
          <w:lang w:val="en-US"/>
        </w:rPr>
        <w:t xml:space="preserve">cell </w:t>
      </w:r>
      <w:r w:rsidRPr="00567A00">
        <w:rPr>
          <w:rFonts w:ascii="Arial" w:hAnsi="Arial" w:cs="Arial"/>
          <w:color w:val="000000" w:themeColor="text1"/>
          <w:lang w:val="en-US"/>
        </w:rPr>
        <w:t xml:space="preserve">cultures were maintained with periodic changes of </w:t>
      </w:r>
      <w:r w:rsidR="0051596C">
        <w:rPr>
          <w:rFonts w:ascii="Arial" w:hAnsi="Arial" w:cs="Arial"/>
          <w:color w:val="000000" w:themeColor="text1"/>
          <w:lang w:val="en-US"/>
        </w:rPr>
        <w:t>the culture medium (DMEM 20% FBS</w:t>
      </w:r>
      <w:r w:rsidRPr="00567A00">
        <w:rPr>
          <w:rFonts w:ascii="Arial" w:hAnsi="Arial" w:cs="Arial"/>
          <w:color w:val="000000" w:themeColor="text1"/>
          <w:lang w:val="en-US"/>
        </w:rPr>
        <w:t>) at every 48 hours until the cells reached confluence</w:t>
      </w:r>
      <w:r w:rsidR="001066FC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Pr="00567A00">
        <w:rPr>
          <w:rFonts w:ascii="Arial" w:hAnsi="Arial" w:cs="Arial"/>
          <w:color w:val="000000" w:themeColor="text1"/>
          <w:lang w:val="en-US"/>
        </w:rPr>
        <w:t>(Figure</w:t>
      </w:r>
      <w:r w:rsidR="003F6444" w:rsidRPr="00567A00">
        <w:rPr>
          <w:rFonts w:ascii="Arial" w:hAnsi="Arial" w:cs="Arial"/>
          <w:color w:val="000000" w:themeColor="text1"/>
          <w:lang w:val="en-US"/>
        </w:rPr>
        <w:t xml:space="preserve"> 1</w:t>
      </w:r>
      <w:r w:rsidR="000F7529" w:rsidRPr="00567A00">
        <w:rPr>
          <w:rFonts w:ascii="Arial" w:hAnsi="Arial" w:cs="Arial"/>
          <w:color w:val="000000" w:themeColor="text1"/>
          <w:lang w:val="en-US"/>
        </w:rPr>
        <w:t>K</w:t>
      </w:r>
      <w:r w:rsidR="003F6444" w:rsidRPr="00567A00">
        <w:rPr>
          <w:rFonts w:ascii="Arial" w:hAnsi="Arial" w:cs="Arial"/>
          <w:color w:val="000000" w:themeColor="text1"/>
          <w:lang w:val="en-US"/>
        </w:rPr>
        <w:t>)</w:t>
      </w:r>
      <w:r w:rsidR="001066FC" w:rsidRPr="00567A00">
        <w:rPr>
          <w:rFonts w:ascii="Arial" w:hAnsi="Arial" w:cs="Arial"/>
          <w:color w:val="000000" w:themeColor="text1"/>
          <w:lang w:val="en-US"/>
        </w:rPr>
        <w:t>,</w:t>
      </w:r>
      <w:r w:rsidR="00C16165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0560C9" w:rsidRPr="00567A00">
        <w:rPr>
          <w:rFonts w:ascii="Arial" w:hAnsi="Arial" w:cs="Arial"/>
          <w:color w:val="000000" w:themeColor="text1"/>
          <w:lang w:val="en-US"/>
        </w:rPr>
        <w:t>defining</w:t>
      </w:r>
      <w:r w:rsidR="0071619E" w:rsidRPr="00567A00">
        <w:rPr>
          <w:rFonts w:ascii="Arial" w:hAnsi="Arial" w:cs="Arial"/>
          <w:color w:val="000000" w:themeColor="text1"/>
          <w:lang w:val="en-US"/>
        </w:rPr>
        <w:t xml:space="preserve"> the passage</w:t>
      </w:r>
      <w:r w:rsidR="00C16165" w:rsidRPr="00567A00">
        <w:rPr>
          <w:rFonts w:ascii="Arial" w:hAnsi="Arial" w:cs="Arial"/>
          <w:color w:val="000000" w:themeColor="text1"/>
          <w:lang w:val="en-US"/>
        </w:rPr>
        <w:t xml:space="preserve"> zero (P0). </w:t>
      </w:r>
      <w:r w:rsidR="0071619E" w:rsidRPr="00567A00">
        <w:rPr>
          <w:rFonts w:ascii="Arial" w:hAnsi="Arial" w:cs="Arial"/>
          <w:color w:val="000000" w:themeColor="text1"/>
          <w:lang w:val="en-US"/>
        </w:rPr>
        <w:t xml:space="preserve">Next, the cells were </w:t>
      </w:r>
      <w:proofErr w:type="spellStart"/>
      <w:r w:rsidR="0071619E" w:rsidRPr="00567A00">
        <w:rPr>
          <w:rFonts w:ascii="Arial" w:hAnsi="Arial" w:cs="Arial"/>
          <w:color w:val="000000" w:themeColor="text1"/>
          <w:lang w:val="en-US"/>
        </w:rPr>
        <w:t>trypsinized</w:t>
      </w:r>
      <w:proofErr w:type="spellEnd"/>
      <w:r w:rsidR="0071619E" w:rsidRPr="00567A00">
        <w:rPr>
          <w:rFonts w:ascii="Arial" w:hAnsi="Arial" w:cs="Arial"/>
          <w:color w:val="000000" w:themeColor="text1"/>
          <w:lang w:val="en-US"/>
        </w:rPr>
        <w:t>, centrifuged</w:t>
      </w:r>
      <w:r w:rsidR="00E72DA6" w:rsidRPr="00567A00">
        <w:rPr>
          <w:rFonts w:ascii="Arial" w:hAnsi="Arial" w:cs="Arial"/>
          <w:color w:val="000000" w:themeColor="text1"/>
          <w:lang w:val="en-US"/>
        </w:rPr>
        <w:t>,</w:t>
      </w:r>
      <w:r w:rsidR="0071619E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E72DA6" w:rsidRPr="00567A00">
        <w:rPr>
          <w:rFonts w:ascii="Arial" w:hAnsi="Arial" w:cs="Arial"/>
          <w:color w:val="000000" w:themeColor="text1"/>
          <w:lang w:val="en-US"/>
        </w:rPr>
        <w:t>the pellet resuspended</w:t>
      </w:r>
      <w:r w:rsidR="0071619E" w:rsidRPr="00567A00">
        <w:rPr>
          <w:rFonts w:ascii="Arial" w:hAnsi="Arial" w:cs="Arial"/>
          <w:color w:val="000000" w:themeColor="text1"/>
          <w:lang w:val="en-US"/>
        </w:rPr>
        <w:t xml:space="preserve"> and transferred to 75 cm² culture flasks. After confluence, the </w:t>
      </w:r>
      <w:r w:rsidR="00FA281B" w:rsidRPr="00567A00">
        <w:rPr>
          <w:rFonts w:ascii="Arial" w:hAnsi="Arial" w:cs="Arial"/>
          <w:color w:val="000000" w:themeColor="text1"/>
          <w:lang w:val="en-US"/>
        </w:rPr>
        <w:t>procedure</w:t>
      </w:r>
      <w:r w:rsidR="0071619E" w:rsidRPr="00567A00">
        <w:rPr>
          <w:rFonts w:ascii="Arial" w:hAnsi="Arial" w:cs="Arial"/>
          <w:color w:val="000000" w:themeColor="text1"/>
          <w:lang w:val="en-US"/>
        </w:rPr>
        <w:t xml:space="preserve"> was repeated to obtain the subsequent passages</w:t>
      </w:r>
      <w:r w:rsidR="00275D69" w:rsidRPr="00567A00">
        <w:rPr>
          <w:rFonts w:ascii="Arial" w:hAnsi="Arial" w:cs="Arial"/>
          <w:color w:val="000000" w:themeColor="text1"/>
          <w:lang w:val="en-US"/>
        </w:rPr>
        <w:t xml:space="preserve">. </w:t>
      </w:r>
    </w:p>
    <w:p w14:paraId="10F3E5EE" w14:textId="06998C5F" w:rsidR="001066FC" w:rsidRPr="00567A00" w:rsidRDefault="00A37B72" w:rsidP="00567A00">
      <w:pPr>
        <w:spacing w:line="480" w:lineRule="auto"/>
        <w:ind w:firstLine="708"/>
        <w:jc w:val="both"/>
        <w:rPr>
          <w:rFonts w:ascii="Arial" w:hAnsi="Arial" w:cs="Arial"/>
          <w:color w:val="000000" w:themeColor="text1"/>
          <w:lang w:val="en-US"/>
        </w:rPr>
      </w:pPr>
      <w:r w:rsidRPr="00567A00">
        <w:rPr>
          <w:rFonts w:ascii="Arial" w:hAnsi="Arial" w:cs="Arial"/>
          <w:color w:val="000000" w:themeColor="text1"/>
          <w:lang w:val="en-US"/>
        </w:rPr>
        <w:t>The</w:t>
      </w:r>
      <w:r w:rsidR="00672D34" w:rsidRPr="00567A00">
        <w:rPr>
          <w:rFonts w:ascii="Arial" w:hAnsi="Arial" w:cs="Arial"/>
          <w:color w:val="000000" w:themeColor="text1"/>
          <w:lang w:val="en-US"/>
        </w:rPr>
        <w:t xml:space="preserve"> isolated</w:t>
      </w:r>
      <w:r w:rsidRPr="00567A00">
        <w:rPr>
          <w:rFonts w:ascii="Arial" w:hAnsi="Arial" w:cs="Arial"/>
          <w:color w:val="000000" w:themeColor="text1"/>
          <w:lang w:val="en-US"/>
        </w:rPr>
        <w:t xml:space="preserve"> pulp cells </w:t>
      </w:r>
      <w:r w:rsidR="004078DD" w:rsidRPr="00567A00">
        <w:rPr>
          <w:rFonts w:ascii="Arial" w:hAnsi="Arial" w:cs="Arial"/>
          <w:color w:val="000000" w:themeColor="text1"/>
          <w:lang w:val="en-US"/>
        </w:rPr>
        <w:t>were</w:t>
      </w:r>
      <w:r w:rsidRPr="00567A00">
        <w:rPr>
          <w:rFonts w:ascii="Arial" w:hAnsi="Arial" w:cs="Arial"/>
          <w:color w:val="000000" w:themeColor="text1"/>
          <w:lang w:val="en-US"/>
        </w:rPr>
        <w:t xml:space="preserve"> c</w:t>
      </w:r>
      <w:r w:rsidR="00E81419" w:rsidRPr="00567A00">
        <w:rPr>
          <w:rFonts w:ascii="Arial" w:hAnsi="Arial" w:cs="Arial"/>
          <w:color w:val="000000" w:themeColor="text1"/>
          <w:lang w:val="en-US"/>
        </w:rPr>
        <w:t>haracterized as fibroblasts by i</w:t>
      </w:r>
      <w:r w:rsidRPr="00567A00">
        <w:rPr>
          <w:rFonts w:ascii="Arial" w:hAnsi="Arial" w:cs="Arial"/>
          <w:color w:val="000000" w:themeColor="text1"/>
          <w:lang w:val="en-US"/>
        </w:rPr>
        <w:t xml:space="preserve">mmunofluorescence technique. </w:t>
      </w:r>
      <w:r w:rsidR="00275D69" w:rsidRPr="00567A00">
        <w:rPr>
          <w:rFonts w:ascii="Arial" w:hAnsi="Arial" w:cs="Arial"/>
          <w:color w:val="000000" w:themeColor="text1"/>
          <w:lang w:val="en-US"/>
        </w:rPr>
        <w:t>The cells were marked wi</w:t>
      </w:r>
      <w:r w:rsidR="004F7E57" w:rsidRPr="00567A00">
        <w:rPr>
          <w:rFonts w:ascii="Arial" w:hAnsi="Arial" w:cs="Arial"/>
          <w:color w:val="000000" w:themeColor="text1"/>
          <w:lang w:val="en-US"/>
        </w:rPr>
        <w:t>th primary monoclonal antibody and</w:t>
      </w:r>
      <w:r w:rsidR="00FA6BAA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275D69" w:rsidRPr="00567A00">
        <w:rPr>
          <w:rFonts w:ascii="Arial" w:hAnsi="Arial" w:cs="Arial"/>
          <w:color w:val="000000" w:themeColor="text1"/>
          <w:lang w:val="en-US"/>
        </w:rPr>
        <w:t>anti-human fibroblast surface protein</w:t>
      </w:r>
      <w:r w:rsidR="00BC5A6B" w:rsidRPr="00567A00">
        <w:rPr>
          <w:rFonts w:ascii="Arial" w:hAnsi="Arial" w:cs="Arial"/>
          <w:color w:val="000000" w:themeColor="text1"/>
          <w:lang w:val="en-US"/>
        </w:rPr>
        <w:t xml:space="preserve"> (Anti-FSP)</w:t>
      </w:r>
      <w:r w:rsidR="00275D69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FA6BAA" w:rsidRPr="00567A00">
        <w:rPr>
          <w:rFonts w:ascii="Arial" w:hAnsi="Arial" w:cs="Arial"/>
          <w:color w:val="000000" w:themeColor="text1"/>
          <w:lang w:val="en-US"/>
        </w:rPr>
        <w:t xml:space="preserve">(ABCAM, Cambridge, </w:t>
      </w:r>
      <w:r w:rsidR="006B40C7" w:rsidRPr="00567A00">
        <w:rPr>
          <w:rFonts w:ascii="Arial" w:hAnsi="Arial" w:cs="Arial"/>
          <w:color w:val="000000" w:themeColor="text1"/>
          <w:lang w:val="en-US"/>
        </w:rPr>
        <w:t>United Kingdom</w:t>
      </w:r>
      <w:r w:rsidR="00FA6BAA" w:rsidRPr="00567A00">
        <w:rPr>
          <w:rFonts w:ascii="Arial" w:hAnsi="Arial" w:cs="Arial"/>
          <w:color w:val="000000" w:themeColor="text1"/>
          <w:lang w:val="en-US"/>
        </w:rPr>
        <w:t xml:space="preserve">) </w:t>
      </w:r>
      <w:r w:rsidR="006B40C7" w:rsidRPr="00567A00">
        <w:rPr>
          <w:rFonts w:ascii="Arial" w:hAnsi="Arial" w:cs="Arial"/>
          <w:color w:val="000000" w:themeColor="text1"/>
          <w:lang w:val="en-US"/>
        </w:rPr>
        <w:t xml:space="preserve">at final concentration of </w:t>
      </w:r>
      <w:r w:rsidRPr="00567A00">
        <w:rPr>
          <w:rFonts w:ascii="Arial" w:hAnsi="Arial" w:cs="Arial"/>
          <w:color w:val="000000" w:themeColor="text1"/>
          <w:lang w:val="en-US"/>
        </w:rPr>
        <w:t>2</w:t>
      </w:r>
      <w:r w:rsidR="00E51311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Pr="00567A00">
        <w:rPr>
          <w:rFonts w:ascii="Arial" w:hAnsi="Arial" w:cs="Arial"/>
          <w:color w:val="000000" w:themeColor="text1"/>
          <w:lang w:val="en-US"/>
        </w:rPr>
        <w:t>µg/</w:t>
      </w:r>
      <w:proofErr w:type="spellStart"/>
      <w:r w:rsidRPr="00567A00">
        <w:rPr>
          <w:rFonts w:ascii="Arial" w:hAnsi="Arial" w:cs="Arial"/>
          <w:color w:val="000000" w:themeColor="text1"/>
          <w:lang w:val="en-US"/>
        </w:rPr>
        <w:t>mL.</w:t>
      </w:r>
      <w:proofErr w:type="spellEnd"/>
      <w:r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E51311" w:rsidRPr="00567A00">
        <w:rPr>
          <w:rFonts w:ascii="Arial" w:hAnsi="Arial" w:cs="Arial"/>
          <w:color w:val="000000" w:themeColor="text1"/>
          <w:lang w:val="en-US"/>
        </w:rPr>
        <w:t>P</w:t>
      </w:r>
      <w:r w:rsidR="006B40C7" w:rsidRPr="00567A00">
        <w:rPr>
          <w:rFonts w:ascii="Arial" w:hAnsi="Arial" w:cs="Arial"/>
          <w:color w:val="000000" w:themeColor="text1"/>
          <w:lang w:val="en-US"/>
        </w:rPr>
        <w:t>ulp cells from the 5</w:t>
      </w:r>
      <w:r w:rsidR="006B40C7" w:rsidRPr="00567A00">
        <w:rPr>
          <w:rFonts w:ascii="Arial" w:hAnsi="Arial" w:cs="Arial"/>
          <w:color w:val="000000" w:themeColor="text1"/>
          <w:vertAlign w:val="superscript"/>
          <w:lang w:val="en-US"/>
        </w:rPr>
        <w:t>th</w:t>
      </w:r>
      <w:r w:rsidR="006B40C7" w:rsidRPr="00567A00">
        <w:rPr>
          <w:rFonts w:ascii="Arial" w:hAnsi="Arial" w:cs="Arial"/>
          <w:color w:val="000000" w:themeColor="text1"/>
          <w:lang w:val="en-US"/>
        </w:rPr>
        <w:t xml:space="preserve"> passage were </w:t>
      </w:r>
      <w:r w:rsidR="000560C9" w:rsidRPr="00567A00">
        <w:rPr>
          <w:rFonts w:ascii="Arial" w:hAnsi="Arial" w:cs="Arial"/>
          <w:color w:val="000000" w:themeColor="text1"/>
          <w:lang w:val="en-US"/>
        </w:rPr>
        <w:t>seeded at</w:t>
      </w:r>
      <w:r w:rsidR="006B40C7" w:rsidRPr="00567A00">
        <w:rPr>
          <w:rFonts w:ascii="Arial" w:hAnsi="Arial" w:cs="Arial"/>
          <w:color w:val="000000" w:themeColor="text1"/>
          <w:lang w:val="en-US"/>
        </w:rPr>
        <w:t xml:space="preserve"> 10</w:t>
      </w:r>
      <w:r w:rsidR="006B40C7" w:rsidRPr="00567A00">
        <w:rPr>
          <w:rFonts w:ascii="Arial" w:hAnsi="Arial" w:cs="Arial"/>
          <w:color w:val="000000" w:themeColor="text1"/>
          <w:vertAlign w:val="superscript"/>
          <w:lang w:val="en-US"/>
        </w:rPr>
        <w:t>4</w:t>
      </w:r>
      <w:r w:rsidR="006B40C7" w:rsidRPr="00567A00">
        <w:rPr>
          <w:rFonts w:ascii="Arial" w:hAnsi="Arial" w:cs="Arial"/>
          <w:color w:val="000000" w:themeColor="text1"/>
          <w:lang w:val="en-US"/>
        </w:rPr>
        <w:t xml:space="preserve"> cells/well on 8-well chamber slide</w:t>
      </w:r>
      <w:r w:rsidR="00F87D72" w:rsidRPr="00567A00">
        <w:rPr>
          <w:rFonts w:ascii="Arial" w:hAnsi="Arial" w:cs="Arial"/>
          <w:color w:val="000000" w:themeColor="text1"/>
          <w:lang w:val="en-US"/>
        </w:rPr>
        <w:t xml:space="preserve">, </w:t>
      </w:r>
      <w:r w:rsidR="000560C9" w:rsidRPr="00567A00">
        <w:rPr>
          <w:rFonts w:ascii="Arial" w:hAnsi="Arial" w:cs="Arial"/>
          <w:color w:val="000000" w:themeColor="text1"/>
          <w:lang w:val="en-US"/>
        </w:rPr>
        <w:t>left overnight</w:t>
      </w:r>
      <w:r w:rsidR="001066FC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F87D72" w:rsidRPr="00567A00">
        <w:rPr>
          <w:rFonts w:ascii="Arial" w:hAnsi="Arial" w:cs="Arial"/>
          <w:color w:val="000000" w:themeColor="text1"/>
          <w:lang w:val="en-US"/>
        </w:rPr>
        <w:t xml:space="preserve">to </w:t>
      </w:r>
      <w:r w:rsidR="00C55002" w:rsidRPr="00567A00">
        <w:rPr>
          <w:rFonts w:ascii="Arial" w:hAnsi="Arial" w:cs="Arial"/>
          <w:color w:val="000000" w:themeColor="text1"/>
          <w:lang w:val="en-US"/>
        </w:rPr>
        <w:t xml:space="preserve">adhere </w:t>
      </w:r>
      <w:r w:rsidR="00F87D72" w:rsidRPr="00567A00">
        <w:rPr>
          <w:rFonts w:ascii="Arial" w:hAnsi="Arial" w:cs="Arial"/>
          <w:color w:val="000000" w:themeColor="text1"/>
          <w:lang w:val="en-US"/>
        </w:rPr>
        <w:t xml:space="preserve">on the well. Then, the cells were fixed in </w:t>
      </w:r>
      <w:r w:rsidR="00FA6BAA" w:rsidRPr="00567A00">
        <w:rPr>
          <w:rFonts w:ascii="Arial" w:hAnsi="Arial" w:cs="Arial"/>
          <w:color w:val="000000" w:themeColor="text1"/>
          <w:lang w:val="en-US"/>
        </w:rPr>
        <w:t xml:space="preserve">4% </w:t>
      </w:r>
      <w:r w:rsidR="00F87D72" w:rsidRPr="00567A00">
        <w:rPr>
          <w:rFonts w:ascii="Arial" w:hAnsi="Arial" w:cs="Arial"/>
          <w:color w:val="000000" w:themeColor="text1"/>
          <w:lang w:val="en-US"/>
        </w:rPr>
        <w:t>paraformaldehyde for 15 minute</w:t>
      </w:r>
      <w:r w:rsidR="00FA6BAA" w:rsidRPr="00567A00">
        <w:rPr>
          <w:rFonts w:ascii="Arial" w:hAnsi="Arial" w:cs="Arial"/>
          <w:color w:val="000000" w:themeColor="text1"/>
          <w:lang w:val="en-US"/>
        </w:rPr>
        <w:t>s</w:t>
      </w:r>
      <w:r w:rsidR="00F87D72" w:rsidRPr="00567A00">
        <w:rPr>
          <w:rFonts w:ascii="Arial" w:hAnsi="Arial" w:cs="Arial"/>
          <w:color w:val="000000" w:themeColor="text1"/>
          <w:lang w:val="en-US"/>
        </w:rPr>
        <w:t xml:space="preserve"> and incubated with</w:t>
      </w:r>
      <w:r w:rsidR="00FA6BAA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1066FC" w:rsidRPr="00567A00">
        <w:rPr>
          <w:rFonts w:ascii="Arial" w:hAnsi="Arial" w:cs="Arial"/>
          <w:color w:val="000000" w:themeColor="text1"/>
          <w:lang w:val="en-US"/>
        </w:rPr>
        <w:t xml:space="preserve">PBS </w:t>
      </w:r>
      <w:r w:rsidR="00F87D72" w:rsidRPr="00567A00">
        <w:rPr>
          <w:rFonts w:ascii="Arial" w:hAnsi="Arial" w:cs="Arial"/>
          <w:color w:val="000000" w:themeColor="text1"/>
          <w:lang w:val="en-US"/>
        </w:rPr>
        <w:t xml:space="preserve">supplemented with </w:t>
      </w:r>
      <w:r w:rsidR="001066FC" w:rsidRPr="00567A00">
        <w:rPr>
          <w:rFonts w:ascii="Arial" w:hAnsi="Arial" w:cs="Arial"/>
          <w:color w:val="000000" w:themeColor="text1"/>
          <w:lang w:val="en-US"/>
        </w:rPr>
        <w:t xml:space="preserve">3% </w:t>
      </w:r>
      <w:r w:rsidR="00F87D72" w:rsidRPr="00567A00">
        <w:rPr>
          <w:rFonts w:ascii="Arial" w:hAnsi="Arial" w:cs="Arial"/>
          <w:color w:val="000000" w:themeColor="text1"/>
          <w:lang w:val="en-US"/>
        </w:rPr>
        <w:t>bovine serum albumin for</w:t>
      </w:r>
      <w:r w:rsidR="001066FC" w:rsidRPr="00567A00">
        <w:rPr>
          <w:rFonts w:ascii="Arial" w:hAnsi="Arial" w:cs="Arial"/>
          <w:color w:val="000000" w:themeColor="text1"/>
          <w:lang w:val="en-US"/>
        </w:rPr>
        <w:t xml:space="preserve"> 30 </w:t>
      </w:r>
      <w:r w:rsidR="00F87D72" w:rsidRPr="00567A00">
        <w:rPr>
          <w:rFonts w:ascii="Arial" w:hAnsi="Arial" w:cs="Arial"/>
          <w:color w:val="000000" w:themeColor="text1"/>
          <w:lang w:val="en-US"/>
        </w:rPr>
        <w:t>minute</w:t>
      </w:r>
      <w:r w:rsidR="00FA6BAA" w:rsidRPr="00567A00">
        <w:rPr>
          <w:rFonts w:ascii="Arial" w:hAnsi="Arial" w:cs="Arial"/>
          <w:color w:val="000000" w:themeColor="text1"/>
          <w:lang w:val="en-US"/>
        </w:rPr>
        <w:t xml:space="preserve">s </w:t>
      </w:r>
      <w:r w:rsidR="00F87D72" w:rsidRPr="00567A00">
        <w:rPr>
          <w:rFonts w:ascii="Arial" w:hAnsi="Arial" w:cs="Arial"/>
          <w:color w:val="000000" w:themeColor="text1"/>
          <w:lang w:val="en-US"/>
        </w:rPr>
        <w:t>at environment temperature. After that</w:t>
      </w:r>
      <w:r w:rsidR="00FA6BAA" w:rsidRPr="00567A00">
        <w:rPr>
          <w:rFonts w:ascii="Arial" w:hAnsi="Arial" w:cs="Arial"/>
          <w:color w:val="000000" w:themeColor="text1"/>
          <w:lang w:val="en-US"/>
        </w:rPr>
        <w:t>,</w:t>
      </w:r>
      <w:r w:rsidR="00F87D72" w:rsidRPr="00567A00">
        <w:rPr>
          <w:rFonts w:ascii="Arial" w:hAnsi="Arial" w:cs="Arial"/>
          <w:color w:val="000000" w:themeColor="text1"/>
          <w:lang w:val="en-US"/>
        </w:rPr>
        <w:t xml:space="preserve"> the cells were marked with the primary antibody</w:t>
      </w:r>
      <w:r w:rsidR="00FA6BAA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7D6770" w:rsidRPr="00567A00">
        <w:rPr>
          <w:rFonts w:ascii="Arial" w:hAnsi="Arial" w:cs="Arial"/>
          <w:color w:val="000000" w:themeColor="text1"/>
          <w:lang w:val="en-US"/>
        </w:rPr>
        <w:t>(1:1000)</w:t>
      </w:r>
      <w:r w:rsidR="00F87D72" w:rsidRPr="00567A00">
        <w:rPr>
          <w:rFonts w:ascii="Arial" w:hAnsi="Arial" w:cs="Arial"/>
          <w:color w:val="000000" w:themeColor="text1"/>
          <w:lang w:val="en-US"/>
        </w:rPr>
        <w:t>,</w:t>
      </w:r>
      <w:r w:rsidR="00834656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F87D72" w:rsidRPr="00567A00">
        <w:rPr>
          <w:rFonts w:ascii="Arial" w:hAnsi="Arial" w:cs="Arial"/>
          <w:color w:val="000000" w:themeColor="text1"/>
          <w:lang w:val="en-US"/>
        </w:rPr>
        <w:t>left overnight; followed by the secondary antibody</w:t>
      </w:r>
      <w:r w:rsidR="00834656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7D6770" w:rsidRPr="00567A00">
        <w:rPr>
          <w:rFonts w:ascii="Arial" w:hAnsi="Arial" w:cs="Arial"/>
          <w:color w:val="000000" w:themeColor="text1"/>
          <w:lang w:val="en-US"/>
        </w:rPr>
        <w:t xml:space="preserve">(1:500) (ABCAM, Cambridge, </w:t>
      </w:r>
      <w:r w:rsidR="00F87D72" w:rsidRPr="00567A00">
        <w:rPr>
          <w:rFonts w:ascii="Arial" w:hAnsi="Arial" w:cs="Arial"/>
          <w:color w:val="000000" w:themeColor="text1"/>
          <w:lang w:val="en-US"/>
        </w:rPr>
        <w:t>United Kingdom</w:t>
      </w:r>
      <w:r w:rsidR="007D6770" w:rsidRPr="00567A00">
        <w:rPr>
          <w:rFonts w:ascii="Arial" w:hAnsi="Arial" w:cs="Arial"/>
          <w:color w:val="000000" w:themeColor="text1"/>
          <w:lang w:val="en-US"/>
        </w:rPr>
        <w:t>)</w:t>
      </w:r>
      <w:r w:rsidR="00F87D72" w:rsidRPr="00567A00">
        <w:rPr>
          <w:rFonts w:ascii="Arial" w:hAnsi="Arial" w:cs="Arial"/>
          <w:color w:val="000000" w:themeColor="text1"/>
          <w:lang w:val="en-US"/>
        </w:rPr>
        <w:t>. The slides were prepared for the analysis through laser confocal microscopy</w:t>
      </w:r>
      <w:r w:rsidR="001066FC" w:rsidRPr="00567A00">
        <w:rPr>
          <w:rFonts w:ascii="Arial" w:hAnsi="Arial" w:cs="Arial"/>
          <w:color w:val="000000" w:themeColor="text1"/>
          <w:lang w:val="en-US"/>
        </w:rPr>
        <w:t xml:space="preserve"> (Leica TCS SPE</w:t>
      </w:r>
      <w:r w:rsidR="00FA6BAA" w:rsidRPr="00567A00">
        <w:rPr>
          <w:rFonts w:ascii="Arial" w:hAnsi="Arial" w:cs="Arial"/>
          <w:color w:val="000000" w:themeColor="text1"/>
          <w:lang w:val="en-US"/>
        </w:rPr>
        <w:t xml:space="preserve">, </w:t>
      </w:r>
      <w:r w:rsidR="000560C9" w:rsidRPr="00567A00">
        <w:rPr>
          <w:rFonts w:ascii="Arial" w:hAnsi="Arial" w:cs="Arial"/>
          <w:color w:val="000000" w:themeColor="text1"/>
          <w:lang w:val="en-US"/>
        </w:rPr>
        <w:t>Mannheim</w:t>
      </w:r>
      <w:r w:rsidR="00FA6BAA" w:rsidRPr="00567A00">
        <w:rPr>
          <w:rFonts w:ascii="Arial" w:hAnsi="Arial" w:cs="Arial"/>
          <w:color w:val="000000" w:themeColor="text1"/>
          <w:lang w:val="en-US"/>
        </w:rPr>
        <w:t xml:space="preserve">, </w:t>
      </w:r>
      <w:r w:rsidR="00F87D72" w:rsidRPr="00567A00">
        <w:rPr>
          <w:rFonts w:ascii="Arial" w:hAnsi="Arial" w:cs="Arial"/>
          <w:color w:val="000000" w:themeColor="text1"/>
          <w:lang w:val="en-US"/>
        </w:rPr>
        <w:t>Germany</w:t>
      </w:r>
      <w:r w:rsidR="00FA6BAA" w:rsidRPr="00567A00">
        <w:rPr>
          <w:rFonts w:ascii="Arial" w:hAnsi="Arial" w:cs="Arial"/>
          <w:color w:val="000000" w:themeColor="text1"/>
          <w:lang w:val="en-US"/>
        </w:rPr>
        <w:t>)</w:t>
      </w:r>
      <w:r w:rsidR="001066FC" w:rsidRPr="00567A00">
        <w:rPr>
          <w:rFonts w:ascii="Arial" w:hAnsi="Arial" w:cs="Arial"/>
          <w:color w:val="000000" w:themeColor="text1"/>
          <w:lang w:val="en-US"/>
        </w:rPr>
        <w:t>.</w:t>
      </w:r>
    </w:p>
    <w:p w14:paraId="78F917BB" w14:textId="0469A4BF" w:rsidR="00B37D87" w:rsidRPr="00567A00" w:rsidRDefault="00B37D87" w:rsidP="00567A00">
      <w:pPr>
        <w:spacing w:line="480" w:lineRule="auto"/>
        <w:jc w:val="both"/>
        <w:rPr>
          <w:rFonts w:ascii="Arial" w:hAnsi="Arial" w:cs="Arial"/>
          <w:lang w:val="en-US"/>
        </w:rPr>
      </w:pPr>
    </w:p>
    <w:p w14:paraId="0202DE04" w14:textId="5E013EF1" w:rsidR="006B1B09" w:rsidRPr="00567A00" w:rsidRDefault="00541888" w:rsidP="00567A00">
      <w:pPr>
        <w:spacing w:line="480" w:lineRule="auto"/>
        <w:jc w:val="both"/>
        <w:rPr>
          <w:rFonts w:ascii="Arial" w:hAnsi="Arial" w:cs="Arial"/>
          <w:b/>
          <w:lang w:val="en-US"/>
        </w:rPr>
      </w:pPr>
      <w:r w:rsidRPr="00567A00">
        <w:rPr>
          <w:rFonts w:ascii="Arial" w:hAnsi="Arial" w:cs="Arial"/>
          <w:b/>
          <w:lang w:val="en-US"/>
        </w:rPr>
        <w:t>Results</w:t>
      </w:r>
    </w:p>
    <w:p w14:paraId="6D4BD041" w14:textId="24FAF9AD" w:rsidR="007A70A9" w:rsidRPr="00567A00" w:rsidRDefault="006D63C6" w:rsidP="00567A00">
      <w:pPr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567A00">
        <w:rPr>
          <w:rFonts w:ascii="Arial" w:hAnsi="Arial" w:cs="Arial"/>
          <w:lang w:val="en-US"/>
        </w:rPr>
        <w:tab/>
      </w:r>
      <w:r w:rsidR="00A11A20" w:rsidRPr="00567A00">
        <w:rPr>
          <w:rFonts w:ascii="Arial" w:hAnsi="Arial" w:cs="Arial"/>
          <w:color w:val="000000" w:themeColor="text1"/>
          <w:lang w:val="en-US"/>
        </w:rPr>
        <w:t xml:space="preserve">The pulp tissue obtained from the extracted primary teeth allowed the primary cell culture. After </w:t>
      </w:r>
      <w:r w:rsidR="007408E4" w:rsidRPr="00567A00">
        <w:rPr>
          <w:rFonts w:ascii="Arial" w:hAnsi="Arial" w:cs="Arial"/>
          <w:color w:val="000000" w:themeColor="text1"/>
          <w:lang w:val="en-US"/>
        </w:rPr>
        <w:t>72 ho</w:t>
      </w:r>
      <w:r w:rsidR="00A11A20" w:rsidRPr="00567A00">
        <w:rPr>
          <w:rFonts w:ascii="Arial" w:hAnsi="Arial" w:cs="Arial"/>
          <w:color w:val="000000" w:themeColor="text1"/>
          <w:lang w:val="en-US"/>
        </w:rPr>
        <w:t>u</w:t>
      </w:r>
      <w:r w:rsidR="007408E4" w:rsidRPr="00567A00">
        <w:rPr>
          <w:rFonts w:ascii="Arial" w:hAnsi="Arial" w:cs="Arial"/>
          <w:color w:val="000000" w:themeColor="text1"/>
          <w:lang w:val="en-US"/>
        </w:rPr>
        <w:t>rs</w:t>
      </w:r>
      <w:r w:rsidR="00A11A20" w:rsidRPr="00567A00">
        <w:rPr>
          <w:rFonts w:ascii="Arial" w:hAnsi="Arial" w:cs="Arial"/>
          <w:color w:val="000000" w:themeColor="text1"/>
          <w:lang w:val="en-US"/>
        </w:rPr>
        <w:t xml:space="preserve">, </w:t>
      </w:r>
      <w:r w:rsidR="00547A99" w:rsidRPr="00567A00">
        <w:rPr>
          <w:rFonts w:ascii="Arial" w:hAnsi="Arial" w:cs="Arial"/>
          <w:color w:val="000000" w:themeColor="text1"/>
          <w:lang w:val="en-US"/>
        </w:rPr>
        <w:t>the fragments of pulp tissue</w:t>
      </w:r>
      <w:r w:rsidR="00461539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EA25C3" w:rsidRPr="00567A00">
        <w:rPr>
          <w:rFonts w:ascii="Arial" w:hAnsi="Arial" w:cs="Arial"/>
          <w:color w:val="000000" w:themeColor="text1"/>
          <w:lang w:val="en-US"/>
        </w:rPr>
        <w:t xml:space="preserve">adhered </w:t>
      </w:r>
      <w:r w:rsidR="00461539" w:rsidRPr="00567A00">
        <w:rPr>
          <w:rFonts w:ascii="Arial" w:hAnsi="Arial" w:cs="Arial"/>
          <w:color w:val="000000" w:themeColor="text1"/>
          <w:lang w:val="en-US"/>
        </w:rPr>
        <w:t xml:space="preserve">on the flask surface </w:t>
      </w:r>
      <w:r w:rsidR="000F7529" w:rsidRPr="00567A00">
        <w:rPr>
          <w:rFonts w:ascii="Arial" w:hAnsi="Arial" w:cs="Arial"/>
          <w:color w:val="000000" w:themeColor="text1"/>
          <w:lang w:val="en-US"/>
        </w:rPr>
        <w:t>(Figure 2A)</w:t>
      </w:r>
      <w:r w:rsidR="00A11A20" w:rsidRPr="00567A00">
        <w:rPr>
          <w:rFonts w:ascii="Arial" w:hAnsi="Arial" w:cs="Arial"/>
          <w:color w:val="000000" w:themeColor="text1"/>
          <w:lang w:val="en-US"/>
        </w:rPr>
        <w:t>. At seven days of cell culture, the pulp cells started loosening</w:t>
      </w:r>
      <w:r w:rsidR="00416139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883D71" w:rsidRPr="00567A00">
        <w:rPr>
          <w:rFonts w:ascii="Arial" w:hAnsi="Arial" w:cs="Arial"/>
          <w:color w:val="000000" w:themeColor="text1"/>
          <w:lang w:val="en-US"/>
        </w:rPr>
        <w:t>(F</w:t>
      </w:r>
      <w:r w:rsidR="00A11A20" w:rsidRPr="00567A00">
        <w:rPr>
          <w:rFonts w:ascii="Arial" w:hAnsi="Arial" w:cs="Arial"/>
          <w:color w:val="000000" w:themeColor="text1"/>
          <w:lang w:val="en-US"/>
        </w:rPr>
        <w:t>igure</w:t>
      </w:r>
      <w:r w:rsidR="00416139" w:rsidRPr="00567A00">
        <w:rPr>
          <w:rFonts w:ascii="Arial" w:hAnsi="Arial" w:cs="Arial"/>
          <w:color w:val="000000" w:themeColor="text1"/>
          <w:lang w:val="en-US"/>
        </w:rPr>
        <w:t xml:space="preserve"> 2</w:t>
      </w:r>
      <w:r w:rsidR="000F7529" w:rsidRPr="00567A00">
        <w:rPr>
          <w:rFonts w:ascii="Arial" w:hAnsi="Arial" w:cs="Arial"/>
          <w:color w:val="000000" w:themeColor="text1"/>
          <w:lang w:val="en-US"/>
        </w:rPr>
        <w:t>B</w:t>
      </w:r>
      <w:r w:rsidR="00416139" w:rsidRPr="00567A00">
        <w:rPr>
          <w:rFonts w:ascii="Arial" w:hAnsi="Arial" w:cs="Arial"/>
          <w:color w:val="000000" w:themeColor="text1"/>
          <w:lang w:val="en-US"/>
        </w:rPr>
        <w:t>)</w:t>
      </w:r>
      <w:r w:rsidR="000F7529" w:rsidRPr="00567A00">
        <w:rPr>
          <w:rFonts w:ascii="Arial" w:hAnsi="Arial" w:cs="Arial"/>
          <w:color w:val="000000" w:themeColor="text1"/>
          <w:lang w:val="en-US"/>
        </w:rPr>
        <w:t xml:space="preserve"> and continued that way at 14 days (Figure 2C)</w:t>
      </w:r>
      <w:r w:rsidR="00416139" w:rsidRPr="00567A00">
        <w:rPr>
          <w:rFonts w:ascii="Arial" w:hAnsi="Arial" w:cs="Arial"/>
          <w:color w:val="000000" w:themeColor="text1"/>
          <w:lang w:val="en-US"/>
        </w:rPr>
        <w:t>.</w:t>
      </w:r>
      <w:r w:rsidR="00AB73CC" w:rsidRPr="00567A00">
        <w:rPr>
          <w:rFonts w:ascii="Arial" w:hAnsi="Arial" w:cs="Arial"/>
          <w:color w:val="000000" w:themeColor="text1"/>
          <w:lang w:val="en-US"/>
        </w:rPr>
        <w:t xml:space="preserve"> A</w:t>
      </w:r>
      <w:r w:rsidR="00A11A20" w:rsidRPr="00567A00">
        <w:rPr>
          <w:rFonts w:ascii="Arial" w:hAnsi="Arial" w:cs="Arial"/>
          <w:color w:val="000000" w:themeColor="text1"/>
          <w:lang w:val="en-US"/>
        </w:rPr>
        <w:t>fter 21 days, the cell confluence was reached and the microscopic analysis revealed the normal morphology of the cells compatible with fibroblasts</w:t>
      </w:r>
      <w:r w:rsidR="00AB73CC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7408E4" w:rsidRPr="00567A00">
        <w:rPr>
          <w:rFonts w:ascii="Arial" w:hAnsi="Arial" w:cs="Arial"/>
          <w:color w:val="000000" w:themeColor="text1"/>
          <w:lang w:val="en-US"/>
        </w:rPr>
        <w:t>(Figur</w:t>
      </w:r>
      <w:r w:rsidR="00A11A20" w:rsidRPr="00567A00">
        <w:rPr>
          <w:rFonts w:ascii="Arial" w:hAnsi="Arial" w:cs="Arial"/>
          <w:color w:val="000000" w:themeColor="text1"/>
          <w:lang w:val="en-US"/>
        </w:rPr>
        <w:t>e</w:t>
      </w:r>
      <w:r w:rsidR="000F7529" w:rsidRPr="00567A00">
        <w:rPr>
          <w:rFonts w:ascii="Arial" w:hAnsi="Arial" w:cs="Arial"/>
          <w:color w:val="000000" w:themeColor="text1"/>
          <w:lang w:val="en-US"/>
        </w:rPr>
        <w:t xml:space="preserve"> 2D</w:t>
      </w:r>
      <w:r w:rsidR="007408E4" w:rsidRPr="00567A00">
        <w:rPr>
          <w:rFonts w:ascii="Arial" w:hAnsi="Arial" w:cs="Arial"/>
          <w:color w:val="000000" w:themeColor="text1"/>
          <w:lang w:val="en-US"/>
        </w:rPr>
        <w:t xml:space="preserve">). </w:t>
      </w:r>
      <w:r w:rsidR="00A11A20" w:rsidRPr="00567A00">
        <w:rPr>
          <w:rFonts w:ascii="Arial" w:hAnsi="Arial" w:cs="Arial"/>
          <w:color w:val="000000" w:themeColor="text1"/>
          <w:lang w:val="en-US"/>
        </w:rPr>
        <w:t xml:space="preserve">During all this study period, neither the medium nor the cell culture showed contamination. Also, marked cell death was not present. </w:t>
      </w:r>
      <w:r w:rsidR="007408E4" w:rsidRPr="00567A00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10813312" w14:textId="4067C2F1" w:rsidR="00E33675" w:rsidRPr="00567A00" w:rsidRDefault="00AF253C" w:rsidP="00567A00">
      <w:pPr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567A00">
        <w:rPr>
          <w:rFonts w:ascii="Arial" w:hAnsi="Arial" w:cs="Arial"/>
          <w:color w:val="000000" w:themeColor="text1"/>
          <w:lang w:val="en-US"/>
        </w:rPr>
        <w:tab/>
      </w:r>
      <w:r w:rsidR="0022280B" w:rsidRPr="00567A00">
        <w:rPr>
          <w:rFonts w:ascii="Arial" w:hAnsi="Arial" w:cs="Arial"/>
          <w:color w:val="000000" w:themeColor="text1"/>
          <w:lang w:val="en-US"/>
        </w:rPr>
        <w:t xml:space="preserve">The microscopic analysis of the slides marked by the </w:t>
      </w:r>
      <w:r w:rsidR="00E81419" w:rsidRPr="00567A00">
        <w:rPr>
          <w:rFonts w:ascii="Arial" w:hAnsi="Arial" w:cs="Arial"/>
          <w:color w:val="000000" w:themeColor="text1"/>
          <w:lang w:val="en-US"/>
        </w:rPr>
        <w:t xml:space="preserve">immunofluorescence </w:t>
      </w:r>
      <w:r w:rsidR="0022280B" w:rsidRPr="00567A00">
        <w:rPr>
          <w:rFonts w:ascii="Arial" w:hAnsi="Arial" w:cs="Arial"/>
          <w:color w:val="000000" w:themeColor="text1"/>
          <w:lang w:val="en-US"/>
        </w:rPr>
        <w:t>reaction with the antibody specific for fibroblast demonstrated positive immunostaining.</w:t>
      </w:r>
      <w:r w:rsidR="00E33675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6470D4" w:rsidRPr="00567A00">
        <w:rPr>
          <w:rFonts w:ascii="Arial" w:hAnsi="Arial" w:cs="Arial"/>
          <w:color w:val="000000" w:themeColor="text1"/>
          <w:lang w:val="en-US"/>
        </w:rPr>
        <w:t>The immunofluorescent staining of the selected antibody revealed the cell nuclei</w:t>
      </w:r>
      <w:r w:rsidR="00E33675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6470D4" w:rsidRPr="00567A00">
        <w:rPr>
          <w:rFonts w:ascii="Arial" w:hAnsi="Arial" w:cs="Arial"/>
          <w:color w:val="000000" w:themeColor="text1"/>
          <w:lang w:val="en-US"/>
        </w:rPr>
        <w:t>(Figure</w:t>
      </w:r>
      <w:r w:rsidR="000F7529" w:rsidRPr="00567A00">
        <w:rPr>
          <w:rFonts w:ascii="Arial" w:hAnsi="Arial" w:cs="Arial"/>
          <w:color w:val="000000" w:themeColor="text1"/>
          <w:lang w:val="en-US"/>
        </w:rPr>
        <w:t xml:space="preserve"> 3</w:t>
      </w:r>
      <w:r w:rsidR="005729D3" w:rsidRPr="00567A00">
        <w:rPr>
          <w:rFonts w:ascii="Arial" w:hAnsi="Arial" w:cs="Arial"/>
          <w:color w:val="000000" w:themeColor="text1"/>
          <w:lang w:val="en-US"/>
        </w:rPr>
        <w:t>A)</w:t>
      </w:r>
      <w:r w:rsidR="00E33675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6470D4" w:rsidRPr="00567A00">
        <w:rPr>
          <w:rFonts w:ascii="Arial" w:hAnsi="Arial" w:cs="Arial"/>
          <w:color w:val="000000" w:themeColor="text1"/>
          <w:lang w:val="en-US"/>
        </w:rPr>
        <w:t>and</w:t>
      </w:r>
      <w:r w:rsidR="00E33675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6470D4" w:rsidRPr="00567A00">
        <w:rPr>
          <w:rFonts w:ascii="Arial" w:hAnsi="Arial" w:cs="Arial"/>
          <w:color w:val="000000" w:themeColor="text1"/>
          <w:lang w:val="en-US"/>
        </w:rPr>
        <w:t>cytoplasm (Figure</w:t>
      </w:r>
      <w:r w:rsidR="000F7529" w:rsidRPr="00567A00">
        <w:rPr>
          <w:rFonts w:ascii="Arial" w:hAnsi="Arial" w:cs="Arial"/>
          <w:color w:val="000000" w:themeColor="text1"/>
          <w:lang w:val="en-US"/>
        </w:rPr>
        <w:t xml:space="preserve"> 3</w:t>
      </w:r>
      <w:r w:rsidR="005729D3" w:rsidRPr="00567A00">
        <w:rPr>
          <w:rFonts w:ascii="Arial" w:hAnsi="Arial" w:cs="Arial"/>
          <w:color w:val="000000" w:themeColor="text1"/>
          <w:lang w:val="en-US"/>
        </w:rPr>
        <w:t>B)</w:t>
      </w:r>
      <w:r w:rsidR="00E33675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6470D4" w:rsidRPr="00567A00">
        <w:rPr>
          <w:rFonts w:ascii="Arial" w:hAnsi="Arial" w:cs="Arial"/>
          <w:color w:val="000000" w:themeColor="text1"/>
          <w:lang w:val="en-US"/>
        </w:rPr>
        <w:t>with different colors, evidencing the cell morphology of fibroblasts</w:t>
      </w:r>
      <w:r w:rsidR="00E33675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6470D4" w:rsidRPr="00567A00">
        <w:rPr>
          <w:rFonts w:ascii="Arial" w:hAnsi="Arial" w:cs="Arial"/>
          <w:color w:val="000000" w:themeColor="text1"/>
          <w:lang w:val="en-US"/>
        </w:rPr>
        <w:t>(Figure</w:t>
      </w:r>
      <w:r w:rsidR="000F7529" w:rsidRPr="00567A00">
        <w:rPr>
          <w:rFonts w:ascii="Arial" w:hAnsi="Arial" w:cs="Arial"/>
          <w:color w:val="000000" w:themeColor="text1"/>
          <w:lang w:val="en-US"/>
        </w:rPr>
        <w:t xml:space="preserve"> 3</w:t>
      </w:r>
      <w:r w:rsidR="005729D3" w:rsidRPr="00567A00">
        <w:rPr>
          <w:rFonts w:ascii="Arial" w:hAnsi="Arial" w:cs="Arial"/>
          <w:color w:val="000000" w:themeColor="text1"/>
          <w:lang w:val="en-US"/>
        </w:rPr>
        <w:t>C</w:t>
      </w:r>
      <w:r w:rsidR="00E33675" w:rsidRPr="00567A00">
        <w:rPr>
          <w:rFonts w:ascii="Arial" w:hAnsi="Arial" w:cs="Arial"/>
          <w:color w:val="000000" w:themeColor="text1"/>
          <w:lang w:val="en-US"/>
        </w:rPr>
        <w:t>).</w:t>
      </w:r>
    </w:p>
    <w:p w14:paraId="4790EAEB" w14:textId="77777777" w:rsidR="00E33675" w:rsidRPr="00567A00" w:rsidRDefault="00E33675" w:rsidP="00567A00">
      <w:pPr>
        <w:spacing w:line="480" w:lineRule="auto"/>
        <w:jc w:val="both"/>
        <w:rPr>
          <w:rFonts w:ascii="Arial" w:hAnsi="Arial" w:cs="Arial"/>
          <w:lang w:val="en-US"/>
        </w:rPr>
      </w:pPr>
    </w:p>
    <w:p w14:paraId="23203701" w14:textId="6BC56641" w:rsidR="001066FC" w:rsidRPr="00567A00" w:rsidRDefault="00541888" w:rsidP="00567A00">
      <w:pPr>
        <w:spacing w:line="480" w:lineRule="auto"/>
        <w:jc w:val="both"/>
        <w:rPr>
          <w:rFonts w:ascii="Arial" w:hAnsi="Arial" w:cs="Arial"/>
          <w:lang w:val="en-US"/>
        </w:rPr>
      </w:pPr>
      <w:r w:rsidRPr="00567A00">
        <w:rPr>
          <w:rFonts w:ascii="Arial" w:hAnsi="Arial" w:cs="Arial"/>
          <w:b/>
          <w:lang w:val="en-US"/>
        </w:rPr>
        <w:t>Discussion</w:t>
      </w:r>
      <w:r w:rsidR="001066FC" w:rsidRPr="00567A00">
        <w:rPr>
          <w:rFonts w:ascii="Arial" w:hAnsi="Arial" w:cs="Arial"/>
          <w:lang w:val="en-US"/>
        </w:rPr>
        <w:t> </w:t>
      </w:r>
    </w:p>
    <w:p w14:paraId="25EADCA2" w14:textId="0FA40997" w:rsidR="001066FC" w:rsidRPr="00567A00" w:rsidRDefault="007D6770" w:rsidP="00567A00">
      <w:pPr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567A00">
        <w:rPr>
          <w:rFonts w:ascii="Arial" w:hAnsi="Arial" w:cs="Arial"/>
          <w:color w:val="000000" w:themeColor="text1"/>
          <w:lang w:val="en-US"/>
        </w:rPr>
        <w:tab/>
      </w:r>
      <w:r w:rsidR="0029228E" w:rsidRPr="00567A00">
        <w:rPr>
          <w:rFonts w:ascii="Arial" w:hAnsi="Arial" w:cs="Arial"/>
          <w:color w:val="000000" w:themeColor="text1"/>
          <w:lang w:val="en-US"/>
        </w:rPr>
        <w:t xml:space="preserve">Researches on </w:t>
      </w:r>
      <w:r w:rsidR="00636B5D" w:rsidRPr="00567A00">
        <w:rPr>
          <w:rFonts w:ascii="Arial" w:hAnsi="Arial" w:cs="Arial"/>
          <w:color w:val="000000" w:themeColor="text1"/>
          <w:lang w:val="en-US"/>
        </w:rPr>
        <w:t>Dentistry field has</w:t>
      </w:r>
      <w:r w:rsidR="0029228E" w:rsidRPr="00567A00">
        <w:rPr>
          <w:rFonts w:ascii="Arial" w:hAnsi="Arial" w:cs="Arial"/>
          <w:color w:val="000000" w:themeColor="text1"/>
          <w:lang w:val="en-US"/>
        </w:rPr>
        <w:t xml:space="preserve"> investigated</w:t>
      </w:r>
      <w:r w:rsidR="00025BCF" w:rsidRPr="00567A00">
        <w:rPr>
          <w:rFonts w:ascii="Arial" w:hAnsi="Arial" w:cs="Arial"/>
          <w:color w:val="000000" w:themeColor="text1"/>
          <w:lang w:val="en-US"/>
        </w:rPr>
        <w:t xml:space="preserve"> the potential of cell</w:t>
      </w:r>
      <w:r w:rsidR="00636B5D" w:rsidRPr="00567A00">
        <w:rPr>
          <w:rFonts w:ascii="Arial" w:hAnsi="Arial" w:cs="Arial"/>
          <w:color w:val="000000" w:themeColor="text1"/>
          <w:lang w:val="en-US"/>
        </w:rPr>
        <w:t xml:space="preserve"> culture and tissue engineering,</w:t>
      </w:r>
      <w:r w:rsidR="00331C3E" w:rsidRPr="00567A00">
        <w:rPr>
          <w:rFonts w:ascii="Arial" w:hAnsi="Arial" w:cs="Arial"/>
          <w:color w:val="000000" w:themeColor="text1"/>
          <w:lang w:val="en-US"/>
        </w:rPr>
        <w:t xml:space="preserve"> so</w:t>
      </w:r>
      <w:r w:rsidR="00636B5D" w:rsidRPr="00567A00">
        <w:rPr>
          <w:rFonts w:ascii="Arial" w:hAnsi="Arial" w:cs="Arial"/>
          <w:color w:val="000000" w:themeColor="text1"/>
          <w:lang w:val="en-US"/>
        </w:rPr>
        <w:t xml:space="preserve"> t</w:t>
      </w:r>
      <w:r w:rsidR="00025BCF" w:rsidRPr="00567A00">
        <w:rPr>
          <w:rFonts w:ascii="Arial" w:hAnsi="Arial" w:cs="Arial"/>
          <w:color w:val="000000" w:themeColor="text1"/>
          <w:lang w:val="en-US"/>
        </w:rPr>
        <w:t xml:space="preserve">his </w:t>
      </w:r>
      <w:r w:rsidR="00636B5D" w:rsidRPr="00567A00">
        <w:rPr>
          <w:rFonts w:ascii="Arial" w:hAnsi="Arial" w:cs="Arial"/>
          <w:color w:val="000000" w:themeColor="text1"/>
          <w:lang w:val="en-US"/>
        </w:rPr>
        <w:t>methodology can be used for investigating</w:t>
      </w:r>
      <w:r w:rsidR="00025BCF" w:rsidRPr="00567A00">
        <w:rPr>
          <w:rFonts w:ascii="Arial" w:hAnsi="Arial" w:cs="Arial"/>
          <w:color w:val="000000" w:themeColor="text1"/>
          <w:lang w:val="en-US"/>
        </w:rPr>
        <w:t xml:space="preserve"> material’s </w:t>
      </w:r>
      <w:r w:rsidR="00024CCA" w:rsidRPr="00567A00">
        <w:rPr>
          <w:rFonts w:ascii="Arial" w:hAnsi="Arial" w:cs="Arial"/>
          <w:color w:val="000000" w:themeColor="text1"/>
          <w:lang w:val="en-US"/>
        </w:rPr>
        <w:t>cytotoxicity</w:t>
      </w:r>
      <w:r w:rsidR="00AE2321" w:rsidRPr="00567A00">
        <w:rPr>
          <w:rFonts w:ascii="Arial" w:hAnsi="Arial" w:cs="Arial"/>
          <w:color w:val="000000" w:themeColor="text1"/>
          <w:lang w:val="en-US"/>
        </w:rPr>
        <w:t>,</w:t>
      </w:r>
      <w:r w:rsidR="00025BCF" w:rsidRPr="00567A00">
        <w:rPr>
          <w:rFonts w:ascii="Arial" w:hAnsi="Arial" w:cs="Arial"/>
          <w:color w:val="000000" w:themeColor="text1"/>
          <w:lang w:val="en-US"/>
        </w:rPr>
        <w:t xml:space="preserve"> cell </w:t>
      </w:r>
      <w:r w:rsidR="0029228E" w:rsidRPr="00567A00">
        <w:rPr>
          <w:rFonts w:ascii="Arial" w:hAnsi="Arial" w:cs="Arial"/>
          <w:color w:val="000000" w:themeColor="text1"/>
          <w:lang w:val="en-US"/>
        </w:rPr>
        <w:t>viability</w:t>
      </w:r>
      <w:r w:rsidR="00331C3E" w:rsidRPr="00567A00">
        <w:rPr>
          <w:rFonts w:ascii="Arial" w:hAnsi="Arial" w:cs="Arial"/>
          <w:color w:val="000000" w:themeColor="text1"/>
          <w:lang w:val="en-US"/>
        </w:rPr>
        <w:t>,</w:t>
      </w:r>
      <w:r w:rsidR="0029228E" w:rsidRPr="00567A00">
        <w:rPr>
          <w:rFonts w:ascii="Arial" w:hAnsi="Arial" w:cs="Arial"/>
          <w:color w:val="000000" w:themeColor="text1"/>
          <w:lang w:val="en-US"/>
        </w:rPr>
        <w:t xml:space="preserve"> and </w:t>
      </w:r>
      <w:r w:rsidR="00636B5D" w:rsidRPr="00567A00">
        <w:rPr>
          <w:rFonts w:ascii="Arial" w:hAnsi="Arial" w:cs="Arial"/>
          <w:color w:val="000000" w:themeColor="text1"/>
          <w:lang w:val="en-US"/>
        </w:rPr>
        <w:t>proliferation after</w:t>
      </w:r>
      <w:r w:rsidR="00025BCF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29228E" w:rsidRPr="00567A00">
        <w:rPr>
          <w:rFonts w:ascii="Arial" w:hAnsi="Arial" w:cs="Arial"/>
          <w:color w:val="000000" w:themeColor="text1"/>
          <w:lang w:val="en-US"/>
        </w:rPr>
        <w:t xml:space="preserve">different </w:t>
      </w:r>
      <w:r w:rsidR="00025BCF" w:rsidRPr="00567A00">
        <w:rPr>
          <w:rFonts w:ascii="Arial" w:hAnsi="Arial" w:cs="Arial"/>
          <w:color w:val="000000" w:themeColor="text1"/>
          <w:lang w:val="en-US"/>
        </w:rPr>
        <w:t>stimuli, guiding further clinical trials with low</w:t>
      </w:r>
      <w:r w:rsidR="00024CCA" w:rsidRPr="00567A00">
        <w:rPr>
          <w:rFonts w:ascii="Arial" w:hAnsi="Arial" w:cs="Arial"/>
          <w:color w:val="000000" w:themeColor="text1"/>
          <w:lang w:val="en-US"/>
        </w:rPr>
        <w:t>er</w:t>
      </w:r>
      <w:r w:rsidR="00636B5D" w:rsidRPr="00567A00">
        <w:rPr>
          <w:rFonts w:ascii="Arial" w:hAnsi="Arial" w:cs="Arial"/>
          <w:color w:val="000000" w:themeColor="text1"/>
          <w:lang w:val="en-US"/>
        </w:rPr>
        <w:t xml:space="preserve"> cost, shorter time</w:t>
      </w:r>
      <w:r w:rsidR="00025BCF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29228E" w:rsidRPr="00567A00">
        <w:rPr>
          <w:rFonts w:ascii="Arial" w:hAnsi="Arial" w:cs="Arial"/>
          <w:color w:val="000000" w:themeColor="text1"/>
          <w:lang w:val="en-US"/>
        </w:rPr>
        <w:t xml:space="preserve">and </w:t>
      </w:r>
      <w:r w:rsidR="00025BCF" w:rsidRPr="00567A00">
        <w:rPr>
          <w:rFonts w:ascii="Arial" w:hAnsi="Arial" w:cs="Arial"/>
          <w:color w:val="000000" w:themeColor="text1"/>
          <w:lang w:val="en-US"/>
        </w:rPr>
        <w:t>small number of individuals</w:t>
      </w:r>
      <w:r w:rsidR="00B37D87" w:rsidRPr="00567A00">
        <w:rPr>
          <w:rFonts w:ascii="Arial" w:hAnsi="Arial" w:cs="Arial"/>
          <w:color w:val="000000" w:themeColor="text1"/>
          <w:lang w:val="en-US"/>
        </w:rPr>
        <w:t xml:space="preserve"> [2,4-5,14-15]</w:t>
      </w:r>
      <w:r w:rsidR="00636B5D" w:rsidRPr="00567A00">
        <w:rPr>
          <w:rFonts w:ascii="Arial" w:hAnsi="Arial" w:cs="Arial"/>
          <w:color w:val="000000" w:themeColor="text1"/>
          <w:lang w:val="en-US"/>
        </w:rPr>
        <w:t>.</w:t>
      </w:r>
      <w:r w:rsidR="00024CCA" w:rsidRPr="00567A00">
        <w:rPr>
          <w:rFonts w:ascii="Arial" w:hAnsi="Arial" w:cs="Arial"/>
          <w:color w:val="000000" w:themeColor="text1"/>
          <w:lang w:val="en-US"/>
        </w:rPr>
        <w:t xml:space="preserve"> However, the literature </w:t>
      </w:r>
      <w:r w:rsidR="00636B5D" w:rsidRPr="00567A00">
        <w:rPr>
          <w:rFonts w:ascii="Arial" w:hAnsi="Arial" w:cs="Arial"/>
          <w:color w:val="000000" w:themeColor="text1"/>
          <w:lang w:val="en-US"/>
        </w:rPr>
        <w:t xml:space="preserve">reports </w:t>
      </w:r>
      <w:r w:rsidR="00024CCA" w:rsidRPr="00567A00">
        <w:rPr>
          <w:rFonts w:ascii="Arial" w:hAnsi="Arial" w:cs="Arial"/>
          <w:color w:val="000000" w:themeColor="text1"/>
          <w:lang w:val="en-US"/>
        </w:rPr>
        <w:t xml:space="preserve">lack of standard </w:t>
      </w:r>
      <w:r w:rsidR="004814DC" w:rsidRPr="00567A00">
        <w:rPr>
          <w:rFonts w:ascii="Arial" w:hAnsi="Arial" w:cs="Arial"/>
          <w:color w:val="000000" w:themeColor="text1"/>
          <w:lang w:val="en-US"/>
        </w:rPr>
        <w:t>techniques</w:t>
      </w:r>
      <w:r w:rsidR="00B95BCB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4814DC" w:rsidRPr="00567A00">
        <w:rPr>
          <w:rFonts w:ascii="Arial" w:hAnsi="Arial" w:cs="Arial"/>
          <w:color w:val="000000" w:themeColor="text1"/>
          <w:lang w:val="en-US"/>
        </w:rPr>
        <w:t>to obtain</w:t>
      </w:r>
      <w:r w:rsidR="00024CCA" w:rsidRPr="00567A00">
        <w:rPr>
          <w:rFonts w:ascii="Arial" w:hAnsi="Arial" w:cs="Arial"/>
          <w:color w:val="000000" w:themeColor="text1"/>
          <w:lang w:val="en-US"/>
        </w:rPr>
        <w:t xml:space="preserve"> the cells</w:t>
      </w:r>
      <w:r w:rsidR="006D63C6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B95BCB" w:rsidRPr="00567A00">
        <w:rPr>
          <w:rFonts w:ascii="Arial" w:hAnsi="Arial" w:cs="Arial"/>
          <w:color w:val="000000" w:themeColor="text1"/>
          <w:lang w:val="en-US"/>
        </w:rPr>
        <w:t>from specific tissues</w:t>
      </w:r>
      <w:r w:rsidR="00B37D87" w:rsidRPr="00567A00">
        <w:rPr>
          <w:rFonts w:ascii="Arial" w:hAnsi="Arial" w:cs="Arial"/>
          <w:color w:val="000000" w:themeColor="text1"/>
          <w:lang w:val="en-US"/>
        </w:rPr>
        <w:t xml:space="preserve"> [2,14]</w:t>
      </w:r>
      <w:r w:rsidR="003D3843" w:rsidRPr="00567A00">
        <w:rPr>
          <w:rFonts w:ascii="Arial" w:hAnsi="Arial" w:cs="Arial"/>
          <w:color w:val="000000" w:themeColor="text1"/>
          <w:lang w:val="en-US"/>
        </w:rPr>
        <w:t>.</w:t>
      </w:r>
      <w:r w:rsidR="00AE2321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024CCA" w:rsidRPr="00567A00">
        <w:rPr>
          <w:rFonts w:ascii="Arial" w:hAnsi="Arial" w:cs="Arial"/>
          <w:color w:val="000000" w:themeColor="text1"/>
          <w:lang w:val="en-US"/>
        </w:rPr>
        <w:t>Thus</w:t>
      </w:r>
      <w:r w:rsidR="00D60B83" w:rsidRPr="00567A00">
        <w:rPr>
          <w:rFonts w:ascii="Arial" w:hAnsi="Arial" w:cs="Arial"/>
          <w:color w:val="000000" w:themeColor="text1"/>
          <w:lang w:val="en-US"/>
        </w:rPr>
        <w:t xml:space="preserve">, </w:t>
      </w:r>
      <w:r w:rsidR="00547A99" w:rsidRPr="00567A00">
        <w:rPr>
          <w:rFonts w:ascii="Arial" w:hAnsi="Arial" w:cs="Arial"/>
          <w:color w:val="000000" w:themeColor="text1"/>
          <w:lang w:val="en-US"/>
        </w:rPr>
        <w:t>it is important to</w:t>
      </w:r>
      <w:r w:rsidR="00C1174F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DB0EB0" w:rsidRPr="00567A00">
        <w:rPr>
          <w:rFonts w:ascii="Arial" w:hAnsi="Arial" w:cs="Arial"/>
          <w:color w:val="000000" w:themeColor="text1"/>
          <w:lang w:val="en-US"/>
        </w:rPr>
        <w:t xml:space="preserve">investigate </w:t>
      </w:r>
      <w:r w:rsidR="00024CCA" w:rsidRPr="00567A00">
        <w:rPr>
          <w:rFonts w:ascii="Arial" w:hAnsi="Arial" w:cs="Arial"/>
          <w:color w:val="000000" w:themeColor="text1"/>
          <w:lang w:val="en-US"/>
        </w:rPr>
        <w:t xml:space="preserve">and standardize the cell culture techniques for different </w:t>
      </w:r>
      <w:r w:rsidR="005608B2" w:rsidRPr="00567A00">
        <w:rPr>
          <w:rFonts w:ascii="Arial" w:hAnsi="Arial" w:cs="Arial"/>
          <w:color w:val="000000" w:themeColor="text1"/>
          <w:lang w:val="en-US"/>
        </w:rPr>
        <w:t xml:space="preserve">tissue </w:t>
      </w:r>
      <w:r w:rsidR="00024CCA" w:rsidRPr="00567A00">
        <w:rPr>
          <w:rFonts w:ascii="Arial" w:hAnsi="Arial" w:cs="Arial"/>
          <w:color w:val="000000" w:themeColor="text1"/>
          <w:lang w:val="en-US"/>
        </w:rPr>
        <w:t>type</w:t>
      </w:r>
      <w:r w:rsidR="005608B2" w:rsidRPr="00567A00">
        <w:rPr>
          <w:rFonts w:ascii="Arial" w:hAnsi="Arial" w:cs="Arial"/>
          <w:color w:val="000000" w:themeColor="text1"/>
          <w:lang w:val="en-US"/>
        </w:rPr>
        <w:t>s</w:t>
      </w:r>
      <w:r w:rsidR="00024CCA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024CCA" w:rsidRPr="00567A00">
        <w:rPr>
          <w:rFonts w:ascii="Arial" w:hAnsi="Arial" w:cs="Arial"/>
          <w:color w:val="000000" w:themeColor="text1"/>
          <w:lang w:val="en-US"/>
        </w:rPr>
        <w:lastRenderedPageBreak/>
        <w:t>by characterizing the</w:t>
      </w:r>
      <w:r w:rsidR="00C1174F" w:rsidRPr="00567A00">
        <w:rPr>
          <w:rFonts w:ascii="Arial" w:hAnsi="Arial" w:cs="Arial"/>
          <w:color w:val="000000" w:themeColor="text1"/>
          <w:lang w:val="en-US"/>
        </w:rPr>
        <w:t xml:space="preserve"> cells, using specific reagents</w:t>
      </w:r>
      <w:r w:rsidR="00024CCA" w:rsidRPr="00567A00">
        <w:rPr>
          <w:rFonts w:ascii="Arial" w:hAnsi="Arial" w:cs="Arial"/>
          <w:color w:val="000000" w:themeColor="text1"/>
          <w:lang w:val="en-US"/>
        </w:rPr>
        <w:t>, and correct storing the cells for further studies</w:t>
      </w:r>
      <w:r w:rsidR="00B37D87" w:rsidRPr="00567A00">
        <w:rPr>
          <w:rFonts w:ascii="Arial" w:hAnsi="Arial" w:cs="Arial"/>
          <w:color w:val="000000" w:themeColor="text1"/>
          <w:lang w:val="en-US"/>
        </w:rPr>
        <w:t xml:space="preserve"> [14,16-18]</w:t>
      </w:r>
      <w:r w:rsidR="009D59CA" w:rsidRPr="00567A00">
        <w:rPr>
          <w:rFonts w:ascii="Arial" w:hAnsi="Arial" w:cs="Arial"/>
          <w:color w:val="000000" w:themeColor="text1"/>
          <w:lang w:val="en-US"/>
        </w:rPr>
        <w:t>.</w:t>
      </w:r>
    </w:p>
    <w:p w14:paraId="3E1F0054" w14:textId="79D8849B" w:rsidR="00D60B83" w:rsidRPr="00567A00" w:rsidRDefault="000151F9" w:rsidP="00567A00">
      <w:pPr>
        <w:spacing w:line="480" w:lineRule="auto"/>
        <w:ind w:firstLine="708"/>
        <w:jc w:val="both"/>
        <w:rPr>
          <w:rFonts w:ascii="Arial" w:hAnsi="Arial" w:cs="Arial"/>
          <w:color w:val="000000" w:themeColor="text1"/>
          <w:lang w:val="en-US"/>
        </w:rPr>
      </w:pPr>
      <w:r w:rsidRPr="00567A00">
        <w:rPr>
          <w:rFonts w:ascii="Arial" w:hAnsi="Arial" w:cs="Arial"/>
          <w:color w:val="000000" w:themeColor="text1"/>
          <w:lang w:val="en-US"/>
        </w:rPr>
        <w:t>Currently</w:t>
      </w:r>
      <w:r w:rsidR="00D60B83" w:rsidRPr="00567A00">
        <w:rPr>
          <w:rFonts w:ascii="Arial" w:hAnsi="Arial" w:cs="Arial"/>
          <w:color w:val="000000" w:themeColor="text1"/>
          <w:lang w:val="en-US"/>
        </w:rPr>
        <w:t>,</w:t>
      </w:r>
      <w:r w:rsidR="007529CA" w:rsidRPr="00567A00">
        <w:rPr>
          <w:rFonts w:ascii="Arial" w:hAnsi="Arial" w:cs="Arial"/>
          <w:color w:val="000000" w:themeColor="text1"/>
          <w:lang w:val="en-US"/>
        </w:rPr>
        <w:t xml:space="preserve"> the cell culture techni</w:t>
      </w:r>
      <w:r w:rsidRPr="00567A00">
        <w:rPr>
          <w:rFonts w:ascii="Arial" w:hAnsi="Arial" w:cs="Arial"/>
          <w:color w:val="000000" w:themeColor="text1"/>
          <w:lang w:val="en-US"/>
        </w:rPr>
        <w:t xml:space="preserve">que </w:t>
      </w:r>
      <w:r w:rsidR="00C1174F" w:rsidRPr="00567A00">
        <w:rPr>
          <w:rFonts w:ascii="Arial" w:hAnsi="Arial" w:cs="Arial"/>
          <w:color w:val="000000" w:themeColor="text1"/>
          <w:lang w:val="en-US"/>
        </w:rPr>
        <w:t>has been used</w:t>
      </w:r>
      <w:r w:rsidR="007529CA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C10371" w:rsidRPr="00567A00">
        <w:rPr>
          <w:rFonts w:ascii="Arial" w:hAnsi="Arial" w:cs="Arial"/>
          <w:color w:val="000000" w:themeColor="text1"/>
          <w:lang w:val="en-US"/>
        </w:rPr>
        <w:t xml:space="preserve">frequently </w:t>
      </w:r>
      <w:r w:rsidR="007529CA" w:rsidRPr="00567A00">
        <w:rPr>
          <w:rFonts w:ascii="Arial" w:hAnsi="Arial" w:cs="Arial"/>
          <w:color w:val="000000" w:themeColor="text1"/>
          <w:lang w:val="en-US"/>
        </w:rPr>
        <w:t>in dental researches</w:t>
      </w:r>
      <w:r w:rsidR="00B37D87" w:rsidRPr="00567A00">
        <w:rPr>
          <w:rFonts w:ascii="Arial" w:hAnsi="Arial" w:cs="Arial"/>
          <w:color w:val="000000" w:themeColor="text1"/>
          <w:lang w:val="en-US"/>
        </w:rPr>
        <w:t xml:space="preserve"> [4-5,15]</w:t>
      </w:r>
      <w:r w:rsidR="00D60B83" w:rsidRPr="00567A00">
        <w:rPr>
          <w:rFonts w:ascii="Arial" w:hAnsi="Arial" w:cs="Arial"/>
          <w:color w:val="000000" w:themeColor="text1"/>
          <w:lang w:val="en-US"/>
        </w:rPr>
        <w:t xml:space="preserve">. </w:t>
      </w:r>
      <w:r w:rsidR="007529CA" w:rsidRPr="00567A00">
        <w:rPr>
          <w:rFonts w:ascii="Arial" w:hAnsi="Arial" w:cs="Arial"/>
          <w:color w:val="000000" w:themeColor="text1"/>
          <w:lang w:val="en-US"/>
        </w:rPr>
        <w:t xml:space="preserve">The creation </w:t>
      </w:r>
      <w:r w:rsidR="00B050F8" w:rsidRPr="00567A00">
        <w:rPr>
          <w:rFonts w:ascii="Arial" w:hAnsi="Arial" w:cs="Arial"/>
          <w:color w:val="000000" w:themeColor="text1"/>
          <w:lang w:val="en-US"/>
        </w:rPr>
        <w:t xml:space="preserve">of cell banks </w:t>
      </w:r>
      <w:r w:rsidR="007529CA" w:rsidRPr="00567A00">
        <w:rPr>
          <w:rFonts w:ascii="Arial" w:hAnsi="Arial" w:cs="Arial"/>
          <w:color w:val="000000" w:themeColor="text1"/>
          <w:lang w:val="en-US"/>
        </w:rPr>
        <w:t>either in study centers or for commercial purposes, resulted in great advance</w:t>
      </w:r>
      <w:r w:rsidR="00870AF0" w:rsidRPr="00567A00">
        <w:rPr>
          <w:rFonts w:ascii="Arial" w:hAnsi="Arial" w:cs="Arial"/>
          <w:color w:val="000000" w:themeColor="text1"/>
          <w:lang w:val="en-US"/>
        </w:rPr>
        <w:t>s</w:t>
      </w:r>
      <w:r w:rsidR="00D806CE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870AF0" w:rsidRPr="00567A00">
        <w:rPr>
          <w:rFonts w:ascii="Arial" w:hAnsi="Arial" w:cs="Arial"/>
          <w:color w:val="000000" w:themeColor="text1"/>
          <w:lang w:val="en-US"/>
        </w:rPr>
        <w:t xml:space="preserve">in the </w:t>
      </w:r>
      <w:r w:rsidR="007529CA" w:rsidRPr="00567A00">
        <w:rPr>
          <w:rFonts w:ascii="Arial" w:hAnsi="Arial" w:cs="Arial"/>
          <w:color w:val="000000" w:themeColor="text1"/>
          <w:lang w:val="en-US"/>
        </w:rPr>
        <w:t>standardization</w:t>
      </w:r>
      <w:r w:rsidR="00D806CE" w:rsidRPr="00567A00">
        <w:rPr>
          <w:rFonts w:ascii="Arial" w:hAnsi="Arial" w:cs="Arial"/>
          <w:color w:val="000000" w:themeColor="text1"/>
          <w:lang w:val="en-US"/>
        </w:rPr>
        <w:t xml:space="preserve"> of the technique</w:t>
      </w:r>
      <w:r w:rsidR="007529CA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F74D5B" w:rsidRPr="00567A00">
        <w:rPr>
          <w:rFonts w:ascii="Arial" w:hAnsi="Arial" w:cs="Arial"/>
          <w:color w:val="000000" w:themeColor="text1"/>
          <w:lang w:val="en-US"/>
        </w:rPr>
        <w:t>for obtaining, culturing, and expanding</w:t>
      </w:r>
      <w:r w:rsidR="007529CA" w:rsidRPr="00567A00">
        <w:rPr>
          <w:rFonts w:ascii="Arial" w:hAnsi="Arial" w:cs="Arial"/>
          <w:color w:val="000000" w:themeColor="text1"/>
          <w:lang w:val="en-US"/>
        </w:rPr>
        <w:t xml:space="preserve"> many cell types,</w:t>
      </w:r>
      <w:r w:rsidR="00D60B83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5A08E6" w:rsidRPr="00567A00">
        <w:rPr>
          <w:rFonts w:ascii="Arial" w:hAnsi="Arial" w:cs="Arial"/>
          <w:color w:val="000000" w:themeColor="text1"/>
          <w:lang w:val="en-US"/>
        </w:rPr>
        <w:t>aiming at mutual collaboration between researchers and companies to achieve common guidelines on techniques and laboratorial supplies</w:t>
      </w:r>
      <w:r w:rsidR="00B37D87" w:rsidRPr="00567A00">
        <w:rPr>
          <w:rFonts w:ascii="Arial" w:hAnsi="Arial" w:cs="Arial"/>
          <w:color w:val="000000" w:themeColor="text1"/>
          <w:lang w:val="en-US"/>
        </w:rPr>
        <w:t xml:space="preserve"> [17,19]</w:t>
      </w:r>
      <w:r w:rsidR="00D60B83" w:rsidRPr="00567A00">
        <w:rPr>
          <w:rFonts w:ascii="Arial" w:hAnsi="Arial" w:cs="Arial"/>
          <w:color w:val="000000" w:themeColor="text1"/>
          <w:lang w:val="en-US"/>
        </w:rPr>
        <w:t>.</w:t>
      </w:r>
      <w:r w:rsidR="00C10371" w:rsidRPr="00567A00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465C6950" w14:textId="0EAABD6F" w:rsidR="009D59CA" w:rsidRPr="00567A00" w:rsidRDefault="009D59CA" w:rsidP="00567A00">
      <w:pPr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567A00">
        <w:rPr>
          <w:rFonts w:ascii="Arial" w:hAnsi="Arial" w:cs="Arial"/>
          <w:color w:val="000000" w:themeColor="text1"/>
          <w:lang w:val="en-US"/>
        </w:rPr>
        <w:tab/>
      </w:r>
      <w:r w:rsidR="00D92A13" w:rsidRPr="00567A00">
        <w:rPr>
          <w:rFonts w:ascii="Arial" w:hAnsi="Arial" w:cs="Arial"/>
          <w:color w:val="000000" w:themeColor="text1"/>
          <w:lang w:val="en-US"/>
        </w:rPr>
        <w:t>The guidelines on primary culture from tissue explants, mainly pulp and gingival tissue, have been the technique most adopted in dental researches</w:t>
      </w:r>
      <w:r w:rsidR="00B37D87" w:rsidRPr="00567A00">
        <w:rPr>
          <w:rFonts w:ascii="Arial" w:hAnsi="Arial" w:cs="Arial"/>
          <w:color w:val="000000" w:themeColor="text1"/>
          <w:lang w:val="en-US"/>
        </w:rPr>
        <w:t xml:space="preserve"> [2,5-6]</w:t>
      </w:r>
      <w:r w:rsidRPr="00567A00">
        <w:rPr>
          <w:rFonts w:ascii="Arial" w:hAnsi="Arial" w:cs="Arial"/>
          <w:color w:val="000000" w:themeColor="text1"/>
          <w:lang w:val="en-US"/>
        </w:rPr>
        <w:t xml:space="preserve">. </w:t>
      </w:r>
      <w:r w:rsidR="00D92A13" w:rsidRPr="00567A00">
        <w:rPr>
          <w:rFonts w:ascii="Arial" w:hAnsi="Arial" w:cs="Arial"/>
          <w:color w:val="000000" w:themeColor="text1"/>
          <w:lang w:val="en-US"/>
        </w:rPr>
        <w:t xml:space="preserve">The pulp tissue of primary teeth has some advantages, such as the cell pluripotency and explants </w:t>
      </w:r>
      <w:r w:rsidR="00BF7B29" w:rsidRPr="00567A00">
        <w:rPr>
          <w:rFonts w:ascii="Arial" w:hAnsi="Arial" w:cs="Arial"/>
          <w:color w:val="000000" w:themeColor="text1"/>
          <w:lang w:val="en-US"/>
        </w:rPr>
        <w:t>easily</w:t>
      </w:r>
      <w:r w:rsidR="00D92A13" w:rsidRPr="00567A00">
        <w:rPr>
          <w:rFonts w:ascii="Arial" w:hAnsi="Arial" w:cs="Arial"/>
          <w:color w:val="000000" w:themeColor="text1"/>
          <w:lang w:val="en-US"/>
        </w:rPr>
        <w:t xml:space="preserve"> obtained from the teeth extracted in pediatric dentistry clinics</w:t>
      </w:r>
      <w:r w:rsidR="00B37D87" w:rsidRPr="00567A00">
        <w:rPr>
          <w:rFonts w:ascii="Arial" w:hAnsi="Arial" w:cs="Arial"/>
          <w:color w:val="000000" w:themeColor="text1"/>
          <w:lang w:val="en-US"/>
        </w:rPr>
        <w:t xml:space="preserve"> [12-13,17]</w:t>
      </w:r>
      <w:r w:rsidRPr="00567A00">
        <w:rPr>
          <w:rFonts w:ascii="Arial" w:hAnsi="Arial" w:cs="Arial"/>
          <w:color w:val="000000" w:themeColor="text1"/>
          <w:lang w:val="en-US"/>
        </w:rPr>
        <w:t>.</w:t>
      </w:r>
      <w:r w:rsidR="00AE2321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D92A13" w:rsidRPr="00567A00">
        <w:rPr>
          <w:rFonts w:ascii="Arial" w:hAnsi="Arial" w:cs="Arial"/>
          <w:color w:val="000000" w:themeColor="text1"/>
          <w:lang w:val="en-US"/>
        </w:rPr>
        <w:t>The studies of</w:t>
      </w:r>
      <w:r w:rsidR="00B37D87" w:rsidRPr="00567A00">
        <w:rPr>
          <w:rFonts w:ascii="Arial" w:hAnsi="Arial" w:cs="Arial"/>
          <w:color w:val="000000" w:themeColor="text1"/>
          <w:lang w:val="en-US"/>
        </w:rPr>
        <w:t xml:space="preserve"> SIPERT et al. [</w:t>
      </w:r>
      <w:r w:rsidR="00FF7036" w:rsidRPr="00567A00">
        <w:rPr>
          <w:rFonts w:ascii="Arial" w:hAnsi="Arial" w:cs="Arial"/>
          <w:color w:val="000000" w:themeColor="text1"/>
          <w:lang w:val="en-US"/>
        </w:rPr>
        <w:t>5]</w:t>
      </w:r>
      <w:r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D92A13" w:rsidRPr="00567A00">
        <w:rPr>
          <w:rFonts w:ascii="Arial" w:hAnsi="Arial" w:cs="Arial"/>
          <w:color w:val="000000" w:themeColor="text1"/>
          <w:lang w:val="en-US"/>
        </w:rPr>
        <w:t>and</w:t>
      </w:r>
      <w:r w:rsidR="00FF7036" w:rsidRPr="00567A00">
        <w:rPr>
          <w:rFonts w:ascii="Arial" w:hAnsi="Arial" w:cs="Arial"/>
          <w:color w:val="000000" w:themeColor="text1"/>
          <w:lang w:val="en-US"/>
        </w:rPr>
        <w:t xml:space="preserve"> TORIUMI et al. [6]</w:t>
      </w:r>
      <w:r w:rsidR="00D92A13" w:rsidRPr="00567A00">
        <w:rPr>
          <w:rFonts w:ascii="Arial" w:hAnsi="Arial" w:cs="Arial"/>
          <w:color w:val="000000" w:themeColor="text1"/>
          <w:lang w:val="en-US"/>
        </w:rPr>
        <w:t xml:space="preserve"> evidence</w:t>
      </w:r>
      <w:r w:rsidR="00BB6B46" w:rsidRPr="00567A00">
        <w:rPr>
          <w:rFonts w:ascii="Arial" w:hAnsi="Arial" w:cs="Arial"/>
          <w:color w:val="000000" w:themeColor="text1"/>
          <w:lang w:val="en-US"/>
        </w:rPr>
        <w:t>d</w:t>
      </w:r>
      <w:r w:rsidR="00D92A13" w:rsidRPr="00567A00">
        <w:rPr>
          <w:rFonts w:ascii="Arial" w:hAnsi="Arial" w:cs="Arial"/>
          <w:color w:val="000000" w:themeColor="text1"/>
          <w:lang w:val="en-US"/>
        </w:rPr>
        <w:t xml:space="preserve"> the need for standardizing the techniques of cell culture from the </w:t>
      </w:r>
      <w:r w:rsidR="00C1174F" w:rsidRPr="00567A00">
        <w:rPr>
          <w:rFonts w:ascii="Arial" w:hAnsi="Arial" w:cs="Arial"/>
          <w:color w:val="000000" w:themeColor="text1"/>
          <w:lang w:val="en-US"/>
        </w:rPr>
        <w:t>selection of the donor teeth or</w:t>
      </w:r>
      <w:r w:rsidR="00D92A13" w:rsidRPr="00567A00">
        <w:rPr>
          <w:rFonts w:ascii="Arial" w:hAnsi="Arial" w:cs="Arial"/>
          <w:color w:val="000000" w:themeColor="text1"/>
          <w:lang w:val="en-US"/>
        </w:rPr>
        <w:t xml:space="preserve"> areas for obtaining the tissue explants to avoid culture contamination and </w:t>
      </w:r>
      <w:r w:rsidR="00D806CE" w:rsidRPr="00567A00">
        <w:rPr>
          <w:rFonts w:ascii="Arial" w:hAnsi="Arial" w:cs="Arial"/>
          <w:color w:val="000000" w:themeColor="text1"/>
          <w:lang w:val="en-US"/>
        </w:rPr>
        <w:t xml:space="preserve">accelerate the </w:t>
      </w:r>
      <w:r w:rsidR="00D92A13" w:rsidRPr="00567A00">
        <w:rPr>
          <w:rFonts w:ascii="Arial" w:hAnsi="Arial" w:cs="Arial"/>
          <w:color w:val="000000" w:themeColor="text1"/>
          <w:lang w:val="en-US"/>
        </w:rPr>
        <w:t>expansion of the cultured cells</w:t>
      </w:r>
      <w:r w:rsidR="00D806CE" w:rsidRPr="00567A00">
        <w:rPr>
          <w:rFonts w:ascii="Arial" w:hAnsi="Arial" w:cs="Arial"/>
          <w:color w:val="000000" w:themeColor="text1"/>
          <w:lang w:val="en-US"/>
        </w:rPr>
        <w:t>.</w:t>
      </w:r>
    </w:p>
    <w:p w14:paraId="6240F0E3" w14:textId="60F29A13" w:rsidR="001066FC" w:rsidRPr="00567A00" w:rsidRDefault="00AE2321" w:rsidP="00567A00">
      <w:pPr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567A00">
        <w:rPr>
          <w:rFonts w:ascii="Arial" w:hAnsi="Arial" w:cs="Arial"/>
          <w:color w:val="000000" w:themeColor="text1"/>
          <w:lang w:val="en-US"/>
        </w:rPr>
        <w:tab/>
      </w:r>
      <w:r w:rsidR="003D3B6D" w:rsidRPr="00567A00">
        <w:rPr>
          <w:rFonts w:ascii="Arial" w:hAnsi="Arial" w:cs="Arial"/>
          <w:color w:val="000000" w:themeColor="text1"/>
          <w:lang w:val="en-US"/>
        </w:rPr>
        <w:t>A</w:t>
      </w:r>
      <w:r w:rsidR="00E14D91" w:rsidRPr="00567A00">
        <w:rPr>
          <w:rFonts w:ascii="Arial" w:hAnsi="Arial" w:cs="Arial"/>
          <w:color w:val="000000" w:themeColor="text1"/>
          <w:lang w:val="en-US"/>
        </w:rPr>
        <w:t xml:space="preserve">fter obtaining the cells from primary culture, especially those from the pulp tissue of primary teeth, the characterization </w:t>
      </w:r>
      <w:r w:rsidR="00BB6B46" w:rsidRPr="00567A00">
        <w:rPr>
          <w:rFonts w:ascii="Arial" w:hAnsi="Arial" w:cs="Arial"/>
          <w:color w:val="000000" w:themeColor="text1"/>
          <w:lang w:val="en-US"/>
        </w:rPr>
        <w:t>(</w:t>
      </w:r>
      <w:r w:rsidR="00E14D91" w:rsidRPr="00567A00">
        <w:rPr>
          <w:rFonts w:ascii="Arial" w:hAnsi="Arial" w:cs="Arial"/>
          <w:color w:val="000000" w:themeColor="text1"/>
          <w:lang w:val="en-US"/>
        </w:rPr>
        <w:t>i.e. determination of the cell type</w:t>
      </w:r>
      <w:r w:rsidR="00BB6B46" w:rsidRPr="00567A00">
        <w:rPr>
          <w:rFonts w:ascii="Arial" w:hAnsi="Arial" w:cs="Arial"/>
          <w:color w:val="000000" w:themeColor="text1"/>
          <w:lang w:val="en-US"/>
        </w:rPr>
        <w:t>)</w:t>
      </w:r>
      <w:r w:rsidR="00E14D91" w:rsidRPr="00567A00">
        <w:rPr>
          <w:rFonts w:ascii="Arial" w:hAnsi="Arial" w:cs="Arial"/>
          <w:color w:val="000000" w:themeColor="text1"/>
          <w:lang w:val="en-US"/>
        </w:rPr>
        <w:t xml:space="preserve"> is mandatory.</w:t>
      </w:r>
      <w:r w:rsidR="009D055A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E14D91" w:rsidRPr="00567A00">
        <w:rPr>
          <w:rFonts w:ascii="Arial" w:hAnsi="Arial" w:cs="Arial"/>
          <w:color w:val="000000" w:themeColor="text1"/>
          <w:lang w:val="en-US"/>
        </w:rPr>
        <w:t xml:space="preserve">For that purpose, many techniques may be employed: </w:t>
      </w:r>
      <w:r w:rsidR="009D055A" w:rsidRPr="00567A00">
        <w:rPr>
          <w:rFonts w:ascii="Arial" w:hAnsi="Arial" w:cs="Arial"/>
          <w:color w:val="000000" w:themeColor="text1"/>
          <w:lang w:val="en-US"/>
        </w:rPr>
        <w:t xml:space="preserve">PCR, </w:t>
      </w:r>
      <w:r w:rsidR="00E14D91" w:rsidRPr="00567A00">
        <w:rPr>
          <w:rFonts w:ascii="Arial" w:hAnsi="Arial" w:cs="Arial"/>
          <w:color w:val="000000" w:themeColor="text1"/>
          <w:lang w:val="en-US"/>
        </w:rPr>
        <w:t xml:space="preserve">immunophenotyping, and fluorescence. The immunofluorescence through specific antigen-antibody systems </w:t>
      </w:r>
      <w:r w:rsidR="00A12D0A" w:rsidRPr="00567A00">
        <w:rPr>
          <w:rFonts w:ascii="Arial" w:hAnsi="Arial" w:cs="Arial"/>
          <w:color w:val="000000" w:themeColor="text1"/>
          <w:lang w:val="en-US"/>
        </w:rPr>
        <w:t xml:space="preserve">is </w:t>
      </w:r>
      <w:r w:rsidR="00E14D91" w:rsidRPr="00567A00">
        <w:rPr>
          <w:rFonts w:ascii="Arial" w:hAnsi="Arial" w:cs="Arial"/>
          <w:color w:val="000000" w:themeColor="text1"/>
          <w:lang w:val="en-US"/>
        </w:rPr>
        <w:t xml:space="preserve">the most used technique at </w:t>
      </w:r>
      <w:r w:rsidR="008E7E17" w:rsidRPr="00567A00">
        <w:rPr>
          <w:rFonts w:ascii="Arial" w:hAnsi="Arial" w:cs="Arial"/>
          <w:color w:val="000000" w:themeColor="text1"/>
          <w:lang w:val="en-US"/>
        </w:rPr>
        <w:t>many</w:t>
      </w:r>
      <w:r w:rsidR="00E14D91" w:rsidRPr="00567A00">
        <w:rPr>
          <w:rFonts w:ascii="Arial" w:hAnsi="Arial" w:cs="Arial"/>
          <w:color w:val="000000" w:themeColor="text1"/>
          <w:lang w:val="en-US"/>
        </w:rPr>
        <w:t xml:space="preserve"> research centers</w:t>
      </w:r>
      <w:r w:rsidR="009D055A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A12D0A" w:rsidRPr="00567A00">
        <w:rPr>
          <w:rFonts w:ascii="Arial" w:hAnsi="Arial" w:cs="Arial"/>
          <w:color w:val="000000" w:themeColor="text1"/>
          <w:lang w:val="en-US"/>
        </w:rPr>
        <w:t>to determine cell types</w:t>
      </w:r>
      <w:r w:rsidR="00FF7036" w:rsidRPr="00567A00">
        <w:rPr>
          <w:rFonts w:ascii="Arial" w:hAnsi="Arial" w:cs="Arial"/>
          <w:color w:val="000000" w:themeColor="text1"/>
          <w:lang w:val="en-US"/>
        </w:rPr>
        <w:t xml:space="preserve"> [2,12,17,20-21]</w:t>
      </w:r>
      <w:r w:rsidR="009D055A" w:rsidRPr="00567A00">
        <w:rPr>
          <w:rFonts w:ascii="Arial" w:hAnsi="Arial" w:cs="Arial"/>
          <w:color w:val="000000" w:themeColor="text1"/>
          <w:lang w:val="en-US"/>
        </w:rPr>
        <w:t>.</w:t>
      </w:r>
    </w:p>
    <w:p w14:paraId="175862F8" w14:textId="02642D04" w:rsidR="00074220" w:rsidRPr="00567A00" w:rsidRDefault="00A12D0A" w:rsidP="00567A00">
      <w:pPr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567A00">
        <w:rPr>
          <w:rFonts w:ascii="Arial" w:hAnsi="Arial" w:cs="Arial"/>
          <w:color w:val="000000" w:themeColor="text1"/>
          <w:lang w:val="en-US"/>
        </w:rPr>
        <w:tab/>
      </w:r>
      <w:r w:rsidR="0099663C" w:rsidRPr="00567A00">
        <w:rPr>
          <w:rFonts w:ascii="Arial" w:hAnsi="Arial" w:cs="Arial"/>
          <w:color w:val="000000" w:themeColor="text1"/>
          <w:lang w:val="en-US"/>
        </w:rPr>
        <w:t>A</w:t>
      </w:r>
      <w:r w:rsidR="00BC433C" w:rsidRPr="00567A00">
        <w:rPr>
          <w:rFonts w:ascii="Arial" w:hAnsi="Arial" w:cs="Arial"/>
          <w:color w:val="000000" w:themeColor="text1"/>
          <w:lang w:val="en-US"/>
        </w:rPr>
        <w:t>lthough some authors stated that the pulp tissue exp</w:t>
      </w:r>
      <w:r w:rsidR="00EA25C3" w:rsidRPr="00567A00">
        <w:rPr>
          <w:rFonts w:ascii="Arial" w:hAnsi="Arial" w:cs="Arial"/>
          <w:color w:val="000000" w:themeColor="text1"/>
          <w:lang w:val="en-US"/>
        </w:rPr>
        <w:t>lant is an atraumatic procedure</w:t>
      </w:r>
      <w:r w:rsidR="00BC433C" w:rsidRPr="00567A00">
        <w:rPr>
          <w:rFonts w:ascii="Arial" w:hAnsi="Arial" w:cs="Arial"/>
          <w:color w:val="000000" w:themeColor="text1"/>
          <w:lang w:val="en-US"/>
        </w:rPr>
        <w:t xml:space="preserve"> relatively easy to obtain, the creation of </w:t>
      </w:r>
      <w:r w:rsidR="00E058C5" w:rsidRPr="00567A00">
        <w:rPr>
          <w:rFonts w:ascii="Arial" w:hAnsi="Arial" w:cs="Arial"/>
          <w:color w:val="000000" w:themeColor="text1"/>
          <w:lang w:val="en-US"/>
        </w:rPr>
        <w:t>cell banks is a viable option</w:t>
      </w:r>
      <w:r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BC433C" w:rsidRPr="00567A00">
        <w:rPr>
          <w:rFonts w:ascii="Arial" w:hAnsi="Arial" w:cs="Arial"/>
          <w:color w:val="000000" w:themeColor="text1"/>
          <w:lang w:val="en-US"/>
        </w:rPr>
        <w:t>allow</w:t>
      </w:r>
      <w:r w:rsidRPr="00567A00">
        <w:rPr>
          <w:rFonts w:ascii="Arial" w:hAnsi="Arial" w:cs="Arial"/>
          <w:color w:val="000000" w:themeColor="text1"/>
          <w:lang w:val="en-US"/>
        </w:rPr>
        <w:t>ing</w:t>
      </w:r>
      <w:r w:rsidR="0024324C" w:rsidRPr="00567A00">
        <w:rPr>
          <w:rFonts w:ascii="Arial" w:hAnsi="Arial" w:cs="Arial"/>
          <w:color w:val="000000" w:themeColor="text1"/>
          <w:lang w:val="en-US"/>
        </w:rPr>
        <w:t xml:space="preserve"> the study </w:t>
      </w:r>
      <w:r w:rsidRPr="00567A00">
        <w:rPr>
          <w:rFonts w:ascii="Arial" w:hAnsi="Arial" w:cs="Arial"/>
          <w:color w:val="000000" w:themeColor="text1"/>
          <w:lang w:val="en-US"/>
        </w:rPr>
        <w:t xml:space="preserve">of </w:t>
      </w:r>
      <w:r w:rsidR="00BC433C" w:rsidRPr="00567A00">
        <w:rPr>
          <w:rFonts w:ascii="Arial" w:hAnsi="Arial" w:cs="Arial"/>
          <w:color w:val="000000" w:themeColor="text1"/>
          <w:lang w:val="en-US"/>
        </w:rPr>
        <w:t>specific lineages, characteriz</w:t>
      </w:r>
      <w:r w:rsidR="00BB6B46" w:rsidRPr="00567A00">
        <w:rPr>
          <w:rFonts w:ascii="Arial" w:hAnsi="Arial" w:cs="Arial"/>
          <w:color w:val="000000" w:themeColor="text1"/>
          <w:lang w:val="en-US"/>
        </w:rPr>
        <w:t xml:space="preserve">ation </w:t>
      </w:r>
      <w:r w:rsidR="00BC433C" w:rsidRPr="00567A00">
        <w:rPr>
          <w:rFonts w:ascii="Arial" w:hAnsi="Arial" w:cs="Arial"/>
          <w:color w:val="000000" w:themeColor="text1"/>
          <w:lang w:val="en-US"/>
        </w:rPr>
        <w:t>and</w:t>
      </w:r>
      <w:r w:rsidR="00074220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074220" w:rsidRPr="00567A00">
        <w:rPr>
          <w:rFonts w:ascii="Arial" w:hAnsi="Arial" w:cs="Arial"/>
          <w:color w:val="000000" w:themeColor="text1"/>
          <w:lang w:val="en-US"/>
        </w:rPr>
        <w:lastRenderedPageBreak/>
        <w:t>expansion</w:t>
      </w:r>
      <w:r w:rsidR="00BC433C" w:rsidRPr="00567A00">
        <w:rPr>
          <w:rFonts w:ascii="Arial" w:hAnsi="Arial" w:cs="Arial"/>
          <w:color w:val="000000" w:themeColor="text1"/>
          <w:lang w:val="en-US"/>
        </w:rPr>
        <w:t xml:space="preserve"> through </w:t>
      </w:r>
      <w:r w:rsidR="00074220" w:rsidRPr="00567A00">
        <w:rPr>
          <w:rFonts w:ascii="Arial" w:hAnsi="Arial" w:cs="Arial"/>
          <w:color w:val="000000" w:themeColor="text1"/>
          <w:lang w:val="en-US"/>
        </w:rPr>
        <w:t xml:space="preserve">standard </w:t>
      </w:r>
      <w:r w:rsidR="00BC433C" w:rsidRPr="00567A00">
        <w:rPr>
          <w:rFonts w:ascii="Arial" w:hAnsi="Arial" w:cs="Arial"/>
          <w:color w:val="000000" w:themeColor="text1"/>
          <w:lang w:val="en-US"/>
        </w:rPr>
        <w:t>culture techniques,</w:t>
      </w:r>
      <w:r w:rsidR="0024324C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074220" w:rsidRPr="00567A00">
        <w:rPr>
          <w:rFonts w:ascii="Arial" w:hAnsi="Arial" w:cs="Arial"/>
          <w:color w:val="000000" w:themeColor="text1"/>
          <w:lang w:val="en-US"/>
        </w:rPr>
        <w:t xml:space="preserve">reducing </w:t>
      </w:r>
      <w:r w:rsidR="00BC433C" w:rsidRPr="00567A00">
        <w:rPr>
          <w:rFonts w:ascii="Arial" w:hAnsi="Arial" w:cs="Arial"/>
          <w:color w:val="000000" w:themeColor="text1"/>
          <w:lang w:val="en-US"/>
        </w:rPr>
        <w:t>the waste of laboratorial supplies</w:t>
      </w:r>
      <w:r w:rsidR="00EA25C3" w:rsidRPr="00567A00">
        <w:rPr>
          <w:rFonts w:ascii="Arial" w:hAnsi="Arial" w:cs="Arial"/>
          <w:color w:val="000000" w:themeColor="text1"/>
          <w:lang w:val="en-US"/>
        </w:rPr>
        <w:t>,</w:t>
      </w:r>
      <w:r w:rsidR="00BC433C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074220" w:rsidRPr="00567A00">
        <w:rPr>
          <w:rFonts w:ascii="Arial" w:hAnsi="Arial" w:cs="Arial"/>
          <w:color w:val="000000" w:themeColor="text1"/>
          <w:lang w:val="en-US"/>
        </w:rPr>
        <w:t xml:space="preserve">and </w:t>
      </w:r>
      <w:r w:rsidR="00BC433C" w:rsidRPr="00567A00">
        <w:rPr>
          <w:rFonts w:ascii="Arial" w:hAnsi="Arial" w:cs="Arial"/>
          <w:color w:val="000000" w:themeColor="text1"/>
          <w:lang w:val="en-US"/>
        </w:rPr>
        <w:t xml:space="preserve">eliminating the clinical </w:t>
      </w:r>
      <w:r w:rsidR="009E5628" w:rsidRPr="00567A00">
        <w:rPr>
          <w:rFonts w:ascii="Arial" w:hAnsi="Arial" w:cs="Arial"/>
          <w:color w:val="000000" w:themeColor="text1"/>
          <w:lang w:val="en-US"/>
        </w:rPr>
        <w:t>step to obtaining those explants</w:t>
      </w:r>
      <w:r w:rsidR="00FF7036" w:rsidRPr="00567A00">
        <w:rPr>
          <w:rFonts w:ascii="Arial" w:hAnsi="Arial" w:cs="Arial"/>
          <w:color w:val="000000" w:themeColor="text1"/>
          <w:lang w:val="en-US"/>
        </w:rPr>
        <w:t xml:space="preserve"> [17,19,22]</w:t>
      </w:r>
      <w:r w:rsidR="0099663C" w:rsidRPr="00567A00">
        <w:rPr>
          <w:rFonts w:ascii="Arial" w:hAnsi="Arial" w:cs="Arial"/>
          <w:color w:val="000000" w:themeColor="text1"/>
          <w:lang w:val="en-US"/>
        </w:rPr>
        <w:t>.</w:t>
      </w:r>
    </w:p>
    <w:p w14:paraId="14D19175" w14:textId="08CF06A8" w:rsidR="00D60B83" w:rsidRPr="00567A00" w:rsidRDefault="0099663C" w:rsidP="00567A00">
      <w:pPr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567A00">
        <w:rPr>
          <w:rFonts w:ascii="Arial" w:hAnsi="Arial" w:cs="Arial"/>
          <w:color w:val="000000" w:themeColor="text1"/>
          <w:lang w:val="en-US"/>
        </w:rPr>
        <w:tab/>
      </w:r>
      <w:r w:rsidR="00A40C8E" w:rsidRPr="00567A00">
        <w:rPr>
          <w:rFonts w:ascii="Arial" w:hAnsi="Arial" w:cs="Arial"/>
          <w:color w:val="000000" w:themeColor="text1"/>
          <w:lang w:val="en-US"/>
        </w:rPr>
        <w:t xml:space="preserve">Considering these advantages </w:t>
      </w:r>
      <w:r w:rsidR="00E058C5" w:rsidRPr="00567A00">
        <w:rPr>
          <w:rFonts w:ascii="Arial" w:hAnsi="Arial" w:cs="Arial"/>
          <w:color w:val="000000" w:themeColor="text1"/>
          <w:lang w:val="en-US"/>
        </w:rPr>
        <w:t>and the</w:t>
      </w:r>
      <w:r w:rsidR="00A40C8E" w:rsidRPr="00567A00">
        <w:rPr>
          <w:rFonts w:ascii="Arial" w:hAnsi="Arial" w:cs="Arial"/>
          <w:color w:val="000000" w:themeColor="text1"/>
          <w:lang w:val="en-US"/>
        </w:rPr>
        <w:t xml:space="preserve"> increasing use of cell </w:t>
      </w:r>
      <w:r w:rsidR="000560C9" w:rsidRPr="00567A00">
        <w:rPr>
          <w:rFonts w:ascii="Arial" w:hAnsi="Arial" w:cs="Arial"/>
          <w:color w:val="000000" w:themeColor="text1"/>
          <w:lang w:val="en-US"/>
        </w:rPr>
        <w:t>cultures in</w:t>
      </w:r>
      <w:r w:rsidR="00A40C8E" w:rsidRPr="00567A00">
        <w:rPr>
          <w:rFonts w:ascii="Arial" w:hAnsi="Arial" w:cs="Arial"/>
          <w:color w:val="000000" w:themeColor="text1"/>
          <w:lang w:val="en-US"/>
        </w:rPr>
        <w:t xml:space="preserve"> researches and medical therapies, cell banks have gained space and importance</w:t>
      </w:r>
      <w:r w:rsidR="0004778D" w:rsidRPr="00567A00">
        <w:rPr>
          <w:rFonts w:ascii="Arial" w:hAnsi="Arial" w:cs="Arial"/>
          <w:color w:val="000000" w:themeColor="text1"/>
          <w:lang w:val="en-US"/>
        </w:rPr>
        <w:t>. Accordingly, cell banking</w:t>
      </w:r>
      <w:r w:rsidR="00E058C5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074220" w:rsidRPr="00567A00">
        <w:rPr>
          <w:rFonts w:ascii="Arial" w:hAnsi="Arial" w:cs="Arial"/>
          <w:color w:val="000000" w:themeColor="text1"/>
          <w:lang w:val="en-US"/>
        </w:rPr>
        <w:t xml:space="preserve">can be </w:t>
      </w:r>
      <w:r w:rsidR="00E058C5" w:rsidRPr="00567A00">
        <w:rPr>
          <w:rFonts w:ascii="Arial" w:hAnsi="Arial" w:cs="Arial"/>
          <w:color w:val="000000" w:themeColor="text1"/>
          <w:lang w:val="en-US"/>
        </w:rPr>
        <w:t>supported by companies aiming at the correct storage and manufacturing of the cells for further com</w:t>
      </w:r>
      <w:r w:rsidR="00BA0AA6" w:rsidRPr="00567A00">
        <w:rPr>
          <w:rFonts w:ascii="Arial" w:hAnsi="Arial" w:cs="Arial"/>
          <w:color w:val="000000" w:themeColor="text1"/>
          <w:lang w:val="en-US"/>
        </w:rPr>
        <w:t>mercialization of the lineages</w:t>
      </w:r>
      <w:r w:rsidR="0024324C" w:rsidRPr="00567A00">
        <w:rPr>
          <w:rFonts w:ascii="Arial" w:hAnsi="Arial" w:cs="Arial"/>
          <w:color w:val="000000" w:themeColor="text1"/>
          <w:lang w:val="en-US"/>
        </w:rPr>
        <w:t>.</w:t>
      </w:r>
      <w:r w:rsidR="00074220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04778D" w:rsidRPr="00567A00">
        <w:rPr>
          <w:rFonts w:ascii="Arial" w:hAnsi="Arial" w:cs="Arial"/>
          <w:color w:val="000000" w:themeColor="text1"/>
          <w:lang w:val="en-US"/>
        </w:rPr>
        <w:t>Cell banking</w:t>
      </w:r>
      <w:r w:rsidR="00870AF0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E058C5" w:rsidRPr="00567A00">
        <w:rPr>
          <w:rFonts w:ascii="Arial" w:hAnsi="Arial" w:cs="Arial"/>
          <w:color w:val="000000" w:themeColor="text1"/>
          <w:lang w:val="en-US"/>
        </w:rPr>
        <w:t xml:space="preserve">contributes </w:t>
      </w:r>
      <w:r w:rsidR="00E514C9" w:rsidRPr="00567A00">
        <w:rPr>
          <w:rFonts w:ascii="Arial" w:hAnsi="Arial" w:cs="Arial"/>
          <w:color w:val="000000" w:themeColor="text1"/>
          <w:lang w:val="en-US"/>
        </w:rPr>
        <w:t>to</w:t>
      </w:r>
      <w:r w:rsidR="00E058C5" w:rsidRPr="00567A00">
        <w:rPr>
          <w:rFonts w:ascii="Arial" w:hAnsi="Arial" w:cs="Arial"/>
          <w:color w:val="000000" w:themeColor="text1"/>
          <w:lang w:val="en-US"/>
        </w:rPr>
        <w:t xml:space="preserve"> obtaining different cell lineages and directly collaborates with the standardization of the specific techniques and supplies to be used</w:t>
      </w:r>
      <w:r w:rsidR="0024324C" w:rsidRPr="00567A00">
        <w:rPr>
          <w:rFonts w:ascii="Arial" w:hAnsi="Arial" w:cs="Arial"/>
          <w:color w:val="000000" w:themeColor="text1"/>
          <w:lang w:val="en-US"/>
        </w:rPr>
        <w:t xml:space="preserve"> and </w:t>
      </w:r>
      <w:r w:rsidR="007822F3" w:rsidRPr="00567A00">
        <w:rPr>
          <w:rFonts w:ascii="Arial" w:hAnsi="Arial" w:cs="Arial"/>
          <w:color w:val="000000" w:themeColor="text1"/>
          <w:lang w:val="en-US"/>
        </w:rPr>
        <w:t>optimizes laboratorial</w:t>
      </w:r>
      <w:r w:rsidR="00E058C5" w:rsidRPr="00567A00">
        <w:rPr>
          <w:rFonts w:ascii="Arial" w:hAnsi="Arial" w:cs="Arial"/>
          <w:color w:val="000000" w:themeColor="text1"/>
          <w:lang w:val="en-US"/>
        </w:rPr>
        <w:t xml:space="preserve"> studies </w:t>
      </w:r>
      <w:r w:rsidR="00C02867" w:rsidRPr="00567A00">
        <w:rPr>
          <w:rFonts w:ascii="Arial" w:hAnsi="Arial" w:cs="Arial"/>
          <w:color w:val="000000" w:themeColor="text1"/>
          <w:lang w:val="en-US"/>
        </w:rPr>
        <w:t xml:space="preserve">with </w:t>
      </w:r>
      <w:r w:rsidR="00E058C5" w:rsidRPr="00567A00">
        <w:rPr>
          <w:rFonts w:ascii="Arial" w:hAnsi="Arial" w:cs="Arial"/>
          <w:color w:val="000000" w:themeColor="text1"/>
          <w:lang w:val="en-US"/>
        </w:rPr>
        <w:t>cell culture</w:t>
      </w:r>
      <w:r w:rsidR="00FF7036" w:rsidRPr="00567A00">
        <w:rPr>
          <w:rFonts w:ascii="Arial" w:hAnsi="Arial" w:cs="Arial"/>
          <w:color w:val="000000" w:themeColor="text1"/>
          <w:lang w:val="en-US"/>
        </w:rPr>
        <w:t xml:space="preserve"> [2,23-24]</w:t>
      </w:r>
      <w:r w:rsidRPr="00567A00">
        <w:rPr>
          <w:rFonts w:ascii="Arial" w:hAnsi="Arial" w:cs="Arial"/>
          <w:color w:val="000000" w:themeColor="text1"/>
          <w:lang w:val="en-US"/>
        </w:rPr>
        <w:t>.</w:t>
      </w:r>
    </w:p>
    <w:p w14:paraId="46C5FBC9" w14:textId="77777777" w:rsidR="0099663C" w:rsidRPr="00567A00" w:rsidRDefault="0099663C" w:rsidP="00567A00">
      <w:pPr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520AFC3A" w14:textId="2D3560FC" w:rsidR="006B1B09" w:rsidRPr="00567A00" w:rsidRDefault="00541888" w:rsidP="00567A00">
      <w:pPr>
        <w:spacing w:line="480" w:lineRule="auto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567A00">
        <w:rPr>
          <w:rFonts w:ascii="Arial" w:hAnsi="Arial" w:cs="Arial"/>
          <w:b/>
          <w:color w:val="000000" w:themeColor="text1"/>
          <w:lang w:val="en-US"/>
        </w:rPr>
        <w:t>Conclusion</w:t>
      </w:r>
    </w:p>
    <w:p w14:paraId="5D889B81" w14:textId="77777777" w:rsidR="0099663C" w:rsidRPr="00567A00" w:rsidRDefault="0099663C" w:rsidP="00567A00">
      <w:pPr>
        <w:spacing w:line="480" w:lineRule="auto"/>
        <w:jc w:val="both"/>
        <w:rPr>
          <w:rFonts w:ascii="Arial" w:hAnsi="Arial" w:cs="Arial"/>
          <w:b/>
          <w:color w:val="000000" w:themeColor="text1"/>
          <w:lang w:val="en-US"/>
        </w:rPr>
      </w:pPr>
    </w:p>
    <w:p w14:paraId="300FCFE2" w14:textId="40CF9A3C" w:rsidR="006B1B09" w:rsidRPr="00567A00" w:rsidRDefault="0099663C" w:rsidP="00567A00">
      <w:pPr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567A00">
        <w:rPr>
          <w:rFonts w:ascii="Arial" w:hAnsi="Arial" w:cs="Arial"/>
          <w:b/>
          <w:color w:val="000000" w:themeColor="text1"/>
          <w:lang w:val="en-US"/>
        </w:rPr>
        <w:tab/>
      </w:r>
      <w:r w:rsidR="00CA355C" w:rsidRPr="00567A00">
        <w:rPr>
          <w:rFonts w:ascii="Arial" w:hAnsi="Arial" w:cs="Arial"/>
          <w:color w:val="000000" w:themeColor="text1"/>
          <w:lang w:val="en-US"/>
        </w:rPr>
        <w:t xml:space="preserve">The creation of </w:t>
      </w:r>
      <w:r w:rsidR="0004778D" w:rsidRPr="00567A00">
        <w:rPr>
          <w:rFonts w:ascii="Arial" w:hAnsi="Arial" w:cs="Arial"/>
          <w:color w:val="000000" w:themeColor="text1"/>
          <w:lang w:val="en-US"/>
        </w:rPr>
        <w:t>cell banking using</w:t>
      </w:r>
      <w:r w:rsidR="00CA355C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C602F6" w:rsidRPr="00567A00">
        <w:rPr>
          <w:rFonts w:ascii="Arial" w:hAnsi="Arial" w:cs="Arial"/>
          <w:color w:val="000000" w:themeColor="text1"/>
          <w:lang w:val="en-US"/>
        </w:rPr>
        <w:t xml:space="preserve">dental </w:t>
      </w:r>
      <w:r w:rsidR="00CA355C" w:rsidRPr="00567A00">
        <w:rPr>
          <w:rFonts w:ascii="Arial" w:hAnsi="Arial" w:cs="Arial"/>
          <w:color w:val="000000" w:themeColor="text1"/>
          <w:lang w:val="en-US"/>
        </w:rPr>
        <w:t>pulp cells from human primary teeth enables the</w:t>
      </w:r>
      <w:r w:rsidR="00B161C1" w:rsidRPr="00567A00">
        <w:rPr>
          <w:rFonts w:ascii="Arial" w:hAnsi="Arial" w:cs="Arial"/>
          <w:color w:val="000000" w:themeColor="text1"/>
          <w:lang w:val="en-US"/>
        </w:rPr>
        <w:t xml:space="preserve"> easy</w:t>
      </w:r>
      <w:r w:rsidR="00CA355C" w:rsidRPr="00567A00">
        <w:rPr>
          <w:rFonts w:ascii="Arial" w:hAnsi="Arial" w:cs="Arial"/>
          <w:color w:val="000000" w:themeColor="text1"/>
          <w:lang w:val="en-US"/>
        </w:rPr>
        <w:t xml:space="preserve"> application</w:t>
      </w:r>
      <w:r w:rsidR="00B161C1" w:rsidRPr="00567A00">
        <w:rPr>
          <w:rFonts w:ascii="Arial" w:hAnsi="Arial" w:cs="Arial"/>
          <w:color w:val="000000" w:themeColor="text1"/>
          <w:lang w:val="en-US"/>
        </w:rPr>
        <w:t xml:space="preserve"> of cells</w:t>
      </w:r>
      <w:r w:rsidR="00CA355C" w:rsidRPr="00567A00">
        <w:rPr>
          <w:rFonts w:ascii="Arial" w:hAnsi="Arial" w:cs="Arial"/>
          <w:color w:val="000000" w:themeColor="text1"/>
          <w:lang w:val="en-US"/>
        </w:rPr>
        <w:t xml:space="preserve"> in laboratorial</w:t>
      </w:r>
      <w:r w:rsidR="00033577" w:rsidRPr="00567A00">
        <w:rPr>
          <w:rFonts w:ascii="Arial" w:hAnsi="Arial" w:cs="Arial"/>
          <w:color w:val="000000" w:themeColor="text1"/>
          <w:lang w:val="en-US"/>
        </w:rPr>
        <w:t xml:space="preserve"> studies</w:t>
      </w:r>
      <w:r w:rsidR="00235E5A" w:rsidRPr="00567A00">
        <w:rPr>
          <w:rFonts w:ascii="Arial" w:hAnsi="Arial" w:cs="Arial"/>
          <w:color w:val="000000" w:themeColor="text1"/>
          <w:lang w:val="en-US"/>
        </w:rPr>
        <w:t xml:space="preserve">, </w:t>
      </w:r>
      <w:r w:rsidR="00033577" w:rsidRPr="00567A00">
        <w:rPr>
          <w:rFonts w:ascii="Arial" w:hAnsi="Arial" w:cs="Arial"/>
          <w:color w:val="000000" w:themeColor="text1"/>
          <w:lang w:val="en-US"/>
        </w:rPr>
        <w:t xml:space="preserve">reducing </w:t>
      </w:r>
      <w:r w:rsidR="001E47EB" w:rsidRPr="00567A00">
        <w:rPr>
          <w:rFonts w:ascii="Arial" w:hAnsi="Arial" w:cs="Arial"/>
          <w:color w:val="000000" w:themeColor="text1"/>
          <w:lang w:val="en-US"/>
        </w:rPr>
        <w:t xml:space="preserve">the </w:t>
      </w:r>
      <w:r w:rsidR="00CA355C" w:rsidRPr="00567A00">
        <w:rPr>
          <w:rFonts w:ascii="Arial" w:hAnsi="Arial" w:cs="Arial"/>
          <w:color w:val="000000" w:themeColor="text1"/>
          <w:lang w:val="en-US"/>
        </w:rPr>
        <w:t>cost and time for</w:t>
      </w:r>
      <w:r w:rsidR="00DF5589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CA355C" w:rsidRPr="00567A00">
        <w:rPr>
          <w:rFonts w:ascii="Arial" w:hAnsi="Arial" w:cs="Arial"/>
          <w:color w:val="000000" w:themeColor="text1"/>
          <w:lang w:val="en-US"/>
        </w:rPr>
        <w:t xml:space="preserve">obtaining the samples, </w:t>
      </w:r>
      <w:r w:rsidR="00DF5589" w:rsidRPr="00567A00">
        <w:rPr>
          <w:rFonts w:ascii="Arial" w:hAnsi="Arial" w:cs="Arial"/>
          <w:color w:val="000000" w:themeColor="text1"/>
          <w:lang w:val="en-US"/>
        </w:rPr>
        <w:t>avoid</w:t>
      </w:r>
      <w:r w:rsidR="00CA355C" w:rsidRPr="00567A00">
        <w:rPr>
          <w:rFonts w:ascii="Arial" w:hAnsi="Arial" w:cs="Arial"/>
          <w:color w:val="000000" w:themeColor="text1"/>
          <w:lang w:val="en-US"/>
        </w:rPr>
        <w:t xml:space="preserve"> the involvement of new </w:t>
      </w:r>
      <w:r w:rsidR="00033577" w:rsidRPr="00567A00">
        <w:rPr>
          <w:rFonts w:ascii="Arial" w:hAnsi="Arial" w:cs="Arial"/>
          <w:color w:val="000000" w:themeColor="text1"/>
          <w:lang w:val="en-US"/>
        </w:rPr>
        <w:t>subjects and</w:t>
      </w:r>
      <w:r w:rsidR="00235E5A" w:rsidRPr="00567A00">
        <w:rPr>
          <w:rFonts w:ascii="Arial" w:hAnsi="Arial" w:cs="Arial"/>
          <w:color w:val="000000" w:themeColor="text1"/>
          <w:lang w:val="en-US"/>
        </w:rPr>
        <w:t xml:space="preserve"> allow a</w:t>
      </w:r>
      <w:r w:rsidR="00DF7F8A" w:rsidRPr="00567A00">
        <w:rPr>
          <w:rFonts w:ascii="Arial" w:hAnsi="Arial" w:cs="Arial"/>
          <w:color w:val="000000" w:themeColor="text1"/>
          <w:lang w:val="en-US"/>
        </w:rPr>
        <w:t xml:space="preserve"> fast reproducibility</w:t>
      </w:r>
      <w:r w:rsidR="00033577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235E5A" w:rsidRPr="00567A00">
        <w:rPr>
          <w:rFonts w:ascii="Arial" w:hAnsi="Arial" w:cs="Arial"/>
          <w:color w:val="000000" w:themeColor="text1"/>
          <w:lang w:val="en-US"/>
        </w:rPr>
        <w:t>of the researches.</w:t>
      </w:r>
      <w:r w:rsidR="00DF7F8A" w:rsidRPr="00567A00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3FBB0096" w14:textId="77777777" w:rsidR="006B1B09" w:rsidRPr="00567A00" w:rsidRDefault="006B1B09" w:rsidP="00567A00">
      <w:pPr>
        <w:spacing w:line="480" w:lineRule="auto"/>
        <w:ind w:firstLine="708"/>
        <w:rPr>
          <w:rFonts w:ascii="Arial" w:hAnsi="Arial" w:cs="Arial"/>
          <w:b/>
          <w:lang w:val="en-US"/>
        </w:rPr>
      </w:pPr>
    </w:p>
    <w:p w14:paraId="1A0C35BA" w14:textId="77777777" w:rsidR="00D44357" w:rsidRPr="00567A00" w:rsidRDefault="00D44357" w:rsidP="00567A00">
      <w:pPr>
        <w:spacing w:line="480" w:lineRule="auto"/>
        <w:rPr>
          <w:rFonts w:ascii="Arial" w:hAnsi="Arial" w:cs="Arial"/>
          <w:b/>
          <w:lang w:val="en-US"/>
        </w:rPr>
      </w:pPr>
    </w:p>
    <w:p w14:paraId="7E2F43AD" w14:textId="7579DB47" w:rsidR="00B04F42" w:rsidRPr="00567A00" w:rsidRDefault="00B04F42" w:rsidP="00567A00">
      <w:pPr>
        <w:spacing w:line="480" w:lineRule="auto"/>
        <w:rPr>
          <w:rFonts w:ascii="Arial" w:hAnsi="Arial" w:cs="Arial"/>
          <w:b/>
          <w:lang w:val="en-US"/>
        </w:rPr>
      </w:pPr>
      <w:r w:rsidRPr="00567A00">
        <w:rPr>
          <w:rFonts w:ascii="Arial" w:hAnsi="Arial" w:cs="Arial"/>
          <w:b/>
          <w:lang w:val="en-US"/>
        </w:rPr>
        <w:t xml:space="preserve">          Funding </w:t>
      </w:r>
    </w:p>
    <w:p w14:paraId="2E1F34E6" w14:textId="12E42729" w:rsidR="00567A00" w:rsidRDefault="00B04F42" w:rsidP="00567A00">
      <w:pPr>
        <w:spacing w:line="480" w:lineRule="auto"/>
        <w:rPr>
          <w:rFonts w:ascii="Arial" w:hAnsi="Arial" w:cs="Arial"/>
          <w:lang w:val="en-US"/>
        </w:rPr>
      </w:pPr>
      <w:r w:rsidRPr="00567A00">
        <w:rPr>
          <w:rFonts w:ascii="Arial" w:hAnsi="Arial" w:cs="Arial"/>
          <w:lang w:val="en-US"/>
        </w:rPr>
        <w:t xml:space="preserve">           This study received financial support from th</w:t>
      </w:r>
      <w:r w:rsidR="00567A00">
        <w:rPr>
          <w:rFonts w:ascii="Arial" w:hAnsi="Arial" w:cs="Arial"/>
          <w:lang w:val="en-US"/>
        </w:rPr>
        <w:t xml:space="preserve">e Sao Paulo Research Foundation </w:t>
      </w:r>
      <w:r w:rsidRPr="00567A00">
        <w:rPr>
          <w:rFonts w:ascii="Arial" w:hAnsi="Arial" w:cs="Arial"/>
          <w:lang w:val="en-US"/>
        </w:rPr>
        <w:t>(FAPESP) (grants #2013/18886-5).</w:t>
      </w:r>
      <w:bookmarkStart w:id="1" w:name="_Hlk483926856"/>
    </w:p>
    <w:p w14:paraId="55BEFA4E" w14:textId="77777777" w:rsidR="004D0D3D" w:rsidRDefault="004D0D3D" w:rsidP="00567A00">
      <w:pPr>
        <w:spacing w:line="480" w:lineRule="auto"/>
        <w:rPr>
          <w:rFonts w:ascii="Arial" w:hAnsi="Arial" w:cs="Arial"/>
          <w:b/>
          <w:lang w:val="en-US"/>
        </w:rPr>
      </w:pPr>
    </w:p>
    <w:p w14:paraId="03F04AB3" w14:textId="55C628FC" w:rsidR="00E33675" w:rsidRPr="00567A00" w:rsidRDefault="00F42C0A" w:rsidP="00567A00">
      <w:pPr>
        <w:spacing w:line="480" w:lineRule="auto"/>
        <w:rPr>
          <w:rFonts w:ascii="Arial" w:hAnsi="Arial" w:cs="Arial"/>
          <w:b/>
          <w:lang w:val="en-US"/>
        </w:rPr>
      </w:pPr>
      <w:r w:rsidRPr="00567A00">
        <w:rPr>
          <w:rFonts w:ascii="Arial" w:hAnsi="Arial" w:cs="Arial"/>
          <w:b/>
          <w:lang w:val="en-US"/>
        </w:rPr>
        <w:t>REFERENCES</w:t>
      </w:r>
    </w:p>
    <w:p w14:paraId="346E6189" w14:textId="77777777" w:rsidR="00E33675" w:rsidRPr="00567A00" w:rsidRDefault="00E33675" w:rsidP="00567A00">
      <w:pPr>
        <w:spacing w:line="480" w:lineRule="auto"/>
        <w:rPr>
          <w:rFonts w:ascii="Arial" w:hAnsi="Arial" w:cs="Arial"/>
          <w:lang w:val="en-US"/>
        </w:rPr>
      </w:pPr>
    </w:p>
    <w:bookmarkEnd w:id="1"/>
    <w:p w14:paraId="07E99D18" w14:textId="77777777" w:rsidR="00567A00" w:rsidRPr="00567A00" w:rsidRDefault="00385DAF" w:rsidP="00567A00">
      <w:pPr>
        <w:pStyle w:val="PargrafodaLista"/>
        <w:numPr>
          <w:ilvl w:val="0"/>
          <w:numId w:val="3"/>
        </w:numPr>
        <w:shd w:val="clear" w:color="auto" w:fill="FFFFFF"/>
        <w:spacing w:line="480" w:lineRule="auto"/>
        <w:jc w:val="both"/>
        <w:rPr>
          <w:rFonts w:ascii="Arial" w:hAnsi="Arial" w:cs="Arial"/>
          <w:lang w:val="en-US"/>
        </w:rPr>
      </w:pPr>
      <w:proofErr w:type="spellStart"/>
      <w:r w:rsidRPr="00567A00">
        <w:rPr>
          <w:rFonts w:ascii="Arial" w:hAnsi="Arial" w:cs="Arial"/>
          <w:lang w:val="en-US"/>
        </w:rPr>
        <w:lastRenderedPageBreak/>
        <w:t>Avinash</w:t>
      </w:r>
      <w:proofErr w:type="spellEnd"/>
      <w:r w:rsidRPr="00567A00">
        <w:rPr>
          <w:rFonts w:ascii="Arial" w:hAnsi="Arial" w:cs="Arial"/>
          <w:lang w:val="en-US"/>
        </w:rPr>
        <w:t xml:space="preserve"> K, </w:t>
      </w:r>
      <w:proofErr w:type="spellStart"/>
      <w:r w:rsidRPr="00567A00">
        <w:rPr>
          <w:rFonts w:ascii="Arial" w:hAnsi="Arial" w:cs="Arial"/>
          <w:lang w:val="en-US"/>
        </w:rPr>
        <w:t>Malaippan</w:t>
      </w:r>
      <w:proofErr w:type="spellEnd"/>
      <w:r w:rsidRPr="00567A00">
        <w:rPr>
          <w:rFonts w:ascii="Arial" w:hAnsi="Arial" w:cs="Arial"/>
          <w:lang w:val="en-US"/>
        </w:rPr>
        <w:t xml:space="preserve"> S, </w:t>
      </w:r>
      <w:proofErr w:type="spellStart"/>
      <w:r w:rsidRPr="00567A00">
        <w:rPr>
          <w:rFonts w:ascii="Arial" w:hAnsi="Arial" w:cs="Arial"/>
          <w:lang w:val="en-US"/>
        </w:rPr>
        <w:t>Dooraiswamy</w:t>
      </w:r>
      <w:proofErr w:type="spellEnd"/>
      <w:r w:rsidRPr="00567A00">
        <w:rPr>
          <w:rFonts w:ascii="Arial" w:hAnsi="Arial" w:cs="Arial"/>
          <w:lang w:val="en-US"/>
        </w:rPr>
        <w:t xml:space="preserve"> JN. Methods of Isolation and Characterization of Stem Cells from Different Regions of Oral Cavity Using Markers: A Systematic Review. </w:t>
      </w:r>
      <w:proofErr w:type="spellStart"/>
      <w:r w:rsidRPr="00567A00">
        <w:rPr>
          <w:rFonts w:ascii="Arial" w:hAnsi="Arial" w:cs="Arial"/>
          <w:lang w:val="en-US"/>
        </w:rPr>
        <w:t>Int</w:t>
      </w:r>
      <w:proofErr w:type="spellEnd"/>
      <w:r w:rsidRPr="00567A00">
        <w:rPr>
          <w:rFonts w:ascii="Arial" w:hAnsi="Arial" w:cs="Arial"/>
          <w:lang w:val="en-US"/>
        </w:rPr>
        <w:t xml:space="preserve"> J Stem Cells. 2017; 10(1): 12-20.</w:t>
      </w:r>
    </w:p>
    <w:p w14:paraId="1B224A13" w14:textId="1EB7B00D" w:rsidR="00FF7036" w:rsidRPr="00567A00" w:rsidRDefault="00FF7036" w:rsidP="00567A00">
      <w:pPr>
        <w:pStyle w:val="PargrafodaLista"/>
        <w:numPr>
          <w:ilvl w:val="0"/>
          <w:numId w:val="3"/>
        </w:numPr>
        <w:shd w:val="clear" w:color="auto" w:fill="FFFFFF"/>
        <w:spacing w:line="480" w:lineRule="auto"/>
        <w:jc w:val="both"/>
        <w:rPr>
          <w:rFonts w:ascii="Arial" w:hAnsi="Arial" w:cs="Arial"/>
          <w:lang w:val="en-US"/>
        </w:rPr>
      </w:pPr>
      <w:proofErr w:type="spellStart"/>
      <w:r w:rsidRPr="00567A00">
        <w:rPr>
          <w:rFonts w:ascii="Arial" w:hAnsi="Arial" w:cs="Arial"/>
          <w:lang w:val="en-US"/>
        </w:rPr>
        <w:t>Ducret</w:t>
      </w:r>
      <w:proofErr w:type="spellEnd"/>
      <w:r w:rsidRPr="00567A00">
        <w:rPr>
          <w:rFonts w:ascii="Arial" w:hAnsi="Arial" w:cs="Arial"/>
          <w:lang w:val="en-US"/>
        </w:rPr>
        <w:t xml:space="preserve"> M, Fabre H, </w:t>
      </w:r>
      <w:proofErr w:type="spellStart"/>
      <w:r w:rsidRPr="00567A00">
        <w:rPr>
          <w:rFonts w:ascii="Arial" w:hAnsi="Arial" w:cs="Arial"/>
          <w:lang w:val="en-US"/>
        </w:rPr>
        <w:t>Farges</w:t>
      </w:r>
      <w:proofErr w:type="spellEnd"/>
      <w:r w:rsidRPr="00567A00">
        <w:rPr>
          <w:rFonts w:ascii="Arial" w:hAnsi="Arial" w:cs="Arial"/>
          <w:lang w:val="en-US"/>
        </w:rPr>
        <w:t xml:space="preserve"> JC, </w:t>
      </w:r>
      <w:proofErr w:type="spellStart"/>
      <w:r w:rsidRPr="00567A00">
        <w:rPr>
          <w:rFonts w:ascii="Arial" w:hAnsi="Arial" w:cs="Arial"/>
          <w:lang w:val="en-US"/>
        </w:rPr>
        <w:t>Degoul</w:t>
      </w:r>
      <w:proofErr w:type="spellEnd"/>
      <w:r w:rsidRPr="00567A00">
        <w:rPr>
          <w:rFonts w:ascii="Arial" w:hAnsi="Arial" w:cs="Arial"/>
          <w:lang w:val="en-US"/>
        </w:rPr>
        <w:t xml:space="preserve"> O, </w:t>
      </w:r>
      <w:proofErr w:type="spellStart"/>
      <w:r w:rsidRPr="00567A00">
        <w:rPr>
          <w:rFonts w:ascii="Arial" w:hAnsi="Arial" w:cs="Arial"/>
          <w:lang w:val="en-US"/>
        </w:rPr>
        <w:t>Atzeni</w:t>
      </w:r>
      <w:proofErr w:type="spellEnd"/>
      <w:r w:rsidRPr="00567A00">
        <w:rPr>
          <w:rFonts w:ascii="Arial" w:hAnsi="Arial" w:cs="Arial"/>
          <w:lang w:val="en-US"/>
        </w:rPr>
        <w:t xml:space="preserve"> G, </w:t>
      </w:r>
      <w:proofErr w:type="spellStart"/>
      <w:r w:rsidRPr="00567A00">
        <w:rPr>
          <w:rFonts w:ascii="Arial" w:hAnsi="Arial" w:cs="Arial"/>
          <w:lang w:val="en-US"/>
        </w:rPr>
        <w:t>McGuckin</w:t>
      </w:r>
      <w:proofErr w:type="spellEnd"/>
      <w:r w:rsidRPr="00567A00">
        <w:rPr>
          <w:rFonts w:ascii="Arial" w:hAnsi="Arial" w:cs="Arial"/>
          <w:lang w:val="en-US"/>
        </w:rPr>
        <w:t xml:space="preserve"> C, </w:t>
      </w:r>
      <w:proofErr w:type="spellStart"/>
      <w:r w:rsidRPr="00567A00">
        <w:rPr>
          <w:rFonts w:ascii="Arial" w:hAnsi="Arial" w:cs="Arial"/>
          <w:lang w:val="en-US"/>
        </w:rPr>
        <w:t>Forraz</w:t>
      </w:r>
      <w:proofErr w:type="spellEnd"/>
      <w:r w:rsidRPr="00567A00">
        <w:rPr>
          <w:rFonts w:ascii="Arial" w:hAnsi="Arial" w:cs="Arial"/>
          <w:lang w:val="en-US"/>
        </w:rPr>
        <w:t xml:space="preserve"> N, </w:t>
      </w:r>
      <w:proofErr w:type="spellStart"/>
      <w:r w:rsidRPr="00567A00">
        <w:rPr>
          <w:rFonts w:ascii="Arial" w:hAnsi="Arial" w:cs="Arial"/>
          <w:lang w:val="en-US"/>
        </w:rPr>
        <w:t>Mallein-Gerin</w:t>
      </w:r>
      <w:proofErr w:type="spellEnd"/>
      <w:r w:rsidRPr="00567A00">
        <w:rPr>
          <w:rFonts w:ascii="Arial" w:hAnsi="Arial" w:cs="Arial"/>
          <w:lang w:val="en-US"/>
        </w:rPr>
        <w:t xml:space="preserve"> F, Perrier-</w:t>
      </w:r>
      <w:proofErr w:type="spellStart"/>
      <w:r w:rsidRPr="00567A00">
        <w:rPr>
          <w:rFonts w:ascii="Arial" w:hAnsi="Arial" w:cs="Arial"/>
          <w:lang w:val="en-US"/>
        </w:rPr>
        <w:t>Groult</w:t>
      </w:r>
      <w:proofErr w:type="spellEnd"/>
      <w:r w:rsidRPr="00567A00">
        <w:rPr>
          <w:rFonts w:ascii="Arial" w:hAnsi="Arial" w:cs="Arial"/>
          <w:lang w:val="en-US"/>
        </w:rPr>
        <w:t xml:space="preserve"> E. Production of human dental pulp cells with a Medicinal manufacturing approach. Jour Oral </w:t>
      </w:r>
      <w:proofErr w:type="spellStart"/>
      <w:r w:rsidRPr="00567A00">
        <w:rPr>
          <w:rFonts w:ascii="Arial" w:hAnsi="Arial" w:cs="Arial"/>
          <w:lang w:val="en-US"/>
        </w:rPr>
        <w:t>Endod</w:t>
      </w:r>
      <w:proofErr w:type="spellEnd"/>
      <w:r w:rsidRPr="00567A00">
        <w:rPr>
          <w:rFonts w:ascii="Arial" w:hAnsi="Arial" w:cs="Arial"/>
          <w:lang w:val="en-US"/>
        </w:rPr>
        <w:t>. 2015; 17(5): 1-8.</w:t>
      </w:r>
    </w:p>
    <w:p w14:paraId="0D806E45" w14:textId="77777777" w:rsidR="00FF7036" w:rsidRPr="00567A00" w:rsidRDefault="00FF7036" w:rsidP="00567A00">
      <w:pPr>
        <w:pStyle w:val="Default"/>
        <w:numPr>
          <w:ilvl w:val="0"/>
          <w:numId w:val="3"/>
        </w:numPr>
        <w:spacing w:line="480" w:lineRule="auto"/>
        <w:jc w:val="both"/>
        <w:rPr>
          <w:rFonts w:ascii="Arial" w:hAnsi="Arial" w:cs="Arial"/>
          <w:color w:val="auto"/>
          <w:lang w:val="en-US"/>
        </w:rPr>
      </w:pPr>
      <w:proofErr w:type="spellStart"/>
      <w:r w:rsidRPr="00567A00">
        <w:rPr>
          <w:rFonts w:ascii="Arial" w:hAnsi="Arial" w:cs="Arial"/>
          <w:color w:val="auto"/>
          <w:lang w:val="en-US"/>
        </w:rPr>
        <w:t>Koulaouzidou</w:t>
      </w:r>
      <w:proofErr w:type="spellEnd"/>
      <w:r w:rsidRPr="00567A00">
        <w:rPr>
          <w:rFonts w:ascii="Arial" w:hAnsi="Arial" w:cs="Arial"/>
          <w:color w:val="auto"/>
          <w:lang w:val="en-US"/>
        </w:rPr>
        <w:t xml:space="preserve"> EA, Economides N, </w:t>
      </w:r>
      <w:proofErr w:type="spellStart"/>
      <w:r w:rsidRPr="00567A00">
        <w:rPr>
          <w:rFonts w:ascii="Arial" w:hAnsi="Arial" w:cs="Arial"/>
          <w:color w:val="auto"/>
          <w:lang w:val="en-US"/>
        </w:rPr>
        <w:t>Beltes</w:t>
      </w:r>
      <w:proofErr w:type="spellEnd"/>
      <w:r w:rsidRPr="00567A00">
        <w:rPr>
          <w:rFonts w:ascii="Arial" w:hAnsi="Arial" w:cs="Arial"/>
          <w:color w:val="auto"/>
          <w:lang w:val="en-US"/>
        </w:rPr>
        <w:t xml:space="preserve"> P, </w:t>
      </w:r>
      <w:proofErr w:type="spellStart"/>
      <w:r w:rsidRPr="00567A00">
        <w:rPr>
          <w:rFonts w:ascii="Arial" w:hAnsi="Arial" w:cs="Arial"/>
          <w:color w:val="auto"/>
          <w:lang w:val="en-US"/>
        </w:rPr>
        <w:t>Geromichalos</w:t>
      </w:r>
      <w:proofErr w:type="spellEnd"/>
      <w:r w:rsidRPr="00567A00">
        <w:rPr>
          <w:rFonts w:ascii="Arial" w:hAnsi="Arial" w:cs="Arial"/>
          <w:color w:val="auto"/>
          <w:lang w:val="en-US"/>
        </w:rPr>
        <w:t xml:space="preserve"> G, </w:t>
      </w:r>
      <w:proofErr w:type="spellStart"/>
      <w:r w:rsidRPr="00567A00">
        <w:rPr>
          <w:rFonts w:ascii="Arial" w:hAnsi="Arial" w:cs="Arial"/>
          <w:color w:val="auto"/>
          <w:lang w:val="en-US"/>
        </w:rPr>
        <w:t>Papazisis</w:t>
      </w:r>
      <w:proofErr w:type="spellEnd"/>
      <w:r w:rsidRPr="00567A00">
        <w:rPr>
          <w:rFonts w:ascii="Arial" w:hAnsi="Arial" w:cs="Arial"/>
          <w:color w:val="auto"/>
          <w:lang w:val="en-US"/>
        </w:rPr>
        <w:t xml:space="preserve"> K. In vitro evaluation of the cytotoxicity </w:t>
      </w:r>
      <w:proofErr w:type="spellStart"/>
      <w:r w:rsidRPr="00567A00">
        <w:rPr>
          <w:rFonts w:ascii="Arial" w:hAnsi="Arial" w:cs="Arial"/>
          <w:color w:val="auto"/>
          <w:lang w:val="en-US"/>
        </w:rPr>
        <w:t>odProRoot</w:t>
      </w:r>
      <w:proofErr w:type="spellEnd"/>
      <w:r w:rsidRPr="00567A00">
        <w:rPr>
          <w:rFonts w:ascii="Arial" w:hAnsi="Arial" w:cs="Arial"/>
          <w:color w:val="auto"/>
          <w:lang w:val="en-US"/>
        </w:rPr>
        <w:t xml:space="preserve"> MTA and MTA Angelus. J Oral Sci. 2008; 50(4): 397-402. </w:t>
      </w:r>
    </w:p>
    <w:p w14:paraId="1313011B" w14:textId="77777777" w:rsidR="00FF7036" w:rsidRPr="00567A00" w:rsidRDefault="00FF7036" w:rsidP="00567A00">
      <w:pPr>
        <w:pStyle w:val="Default"/>
        <w:numPr>
          <w:ilvl w:val="0"/>
          <w:numId w:val="3"/>
        </w:numPr>
        <w:spacing w:line="480" w:lineRule="auto"/>
        <w:jc w:val="both"/>
        <w:rPr>
          <w:rFonts w:ascii="Arial" w:hAnsi="Arial" w:cs="Arial"/>
          <w:color w:val="auto"/>
          <w:lang w:val="en-US"/>
        </w:rPr>
      </w:pPr>
      <w:proofErr w:type="spellStart"/>
      <w:r w:rsidRPr="00E57FD4">
        <w:rPr>
          <w:rFonts w:ascii="Arial" w:hAnsi="Arial" w:cs="Arial"/>
          <w:color w:val="auto"/>
        </w:rPr>
        <w:t>Morandini</w:t>
      </w:r>
      <w:proofErr w:type="spellEnd"/>
      <w:r w:rsidRPr="00E57FD4">
        <w:rPr>
          <w:rFonts w:ascii="Arial" w:hAnsi="Arial" w:cs="Arial"/>
          <w:color w:val="auto"/>
        </w:rPr>
        <w:t xml:space="preserve"> ACF, Souza PPC, Ramos-Junior ES, </w:t>
      </w:r>
      <w:proofErr w:type="spellStart"/>
      <w:r w:rsidRPr="00E57FD4">
        <w:rPr>
          <w:rFonts w:ascii="Arial" w:hAnsi="Arial" w:cs="Arial"/>
          <w:color w:val="auto"/>
        </w:rPr>
        <w:t>Brozoski</w:t>
      </w:r>
      <w:proofErr w:type="spellEnd"/>
      <w:r w:rsidRPr="00E57FD4">
        <w:rPr>
          <w:rFonts w:ascii="Arial" w:hAnsi="Arial" w:cs="Arial"/>
          <w:color w:val="auto"/>
        </w:rPr>
        <w:t xml:space="preserve"> DT, </w:t>
      </w:r>
      <w:proofErr w:type="spellStart"/>
      <w:r w:rsidRPr="00E57FD4">
        <w:rPr>
          <w:rFonts w:ascii="Arial" w:hAnsi="Arial" w:cs="Arial"/>
          <w:color w:val="auto"/>
        </w:rPr>
        <w:t>Sipert</w:t>
      </w:r>
      <w:proofErr w:type="spellEnd"/>
      <w:r w:rsidRPr="00E57FD4">
        <w:rPr>
          <w:rFonts w:ascii="Arial" w:hAnsi="Arial" w:cs="Arial"/>
          <w:color w:val="auto"/>
        </w:rPr>
        <w:t xml:space="preserve"> CR, Costa CAS, Santos CF. </w:t>
      </w:r>
      <w:r w:rsidRPr="00567A00">
        <w:rPr>
          <w:rFonts w:ascii="Arial" w:hAnsi="Arial" w:cs="Arial"/>
          <w:color w:val="auto"/>
          <w:lang w:val="en-US"/>
        </w:rPr>
        <w:t xml:space="preserve">Tool-like receptor 2 knockdown modulates interleukin (IL)-6 and IL-8 but not stromal derived factor-1 (SDF-1/CXCL 12) in human periodontal ligament and gingival fibroblast. J </w:t>
      </w:r>
      <w:proofErr w:type="spellStart"/>
      <w:r w:rsidRPr="00567A00">
        <w:rPr>
          <w:rFonts w:ascii="Arial" w:hAnsi="Arial" w:cs="Arial"/>
          <w:color w:val="auto"/>
          <w:lang w:val="en-US"/>
        </w:rPr>
        <w:t>Periodontol</w:t>
      </w:r>
      <w:proofErr w:type="spellEnd"/>
      <w:r w:rsidRPr="00567A00">
        <w:rPr>
          <w:rFonts w:ascii="Arial" w:hAnsi="Arial" w:cs="Arial"/>
          <w:color w:val="auto"/>
          <w:lang w:val="en-US"/>
        </w:rPr>
        <w:t>. 2013; 84: 535-544.</w:t>
      </w:r>
    </w:p>
    <w:p w14:paraId="5B1E3532" w14:textId="77777777" w:rsidR="00FF7036" w:rsidRPr="00567A00" w:rsidRDefault="00FF7036" w:rsidP="00567A00">
      <w:pPr>
        <w:pStyle w:val="PargrafodaLista"/>
        <w:numPr>
          <w:ilvl w:val="0"/>
          <w:numId w:val="3"/>
        </w:numPr>
        <w:shd w:val="clear" w:color="auto" w:fill="FFFFFF"/>
        <w:spacing w:line="480" w:lineRule="auto"/>
        <w:jc w:val="both"/>
        <w:rPr>
          <w:rFonts w:ascii="Arial" w:hAnsi="Arial" w:cs="Arial"/>
          <w:lang w:val="en-US"/>
        </w:rPr>
      </w:pPr>
      <w:proofErr w:type="spellStart"/>
      <w:r w:rsidRPr="00567A00">
        <w:rPr>
          <w:rFonts w:ascii="Arial" w:hAnsi="Arial" w:cs="Arial"/>
        </w:rPr>
        <w:t>Sipert</w:t>
      </w:r>
      <w:proofErr w:type="spellEnd"/>
      <w:r w:rsidRPr="00567A00">
        <w:rPr>
          <w:rFonts w:ascii="Arial" w:hAnsi="Arial" w:cs="Arial"/>
        </w:rPr>
        <w:t xml:space="preserve"> CR, </w:t>
      </w:r>
      <w:proofErr w:type="spellStart"/>
      <w:r w:rsidRPr="00567A00">
        <w:rPr>
          <w:rFonts w:ascii="Arial" w:hAnsi="Arial" w:cs="Arial"/>
        </w:rPr>
        <w:t>Morandini</w:t>
      </w:r>
      <w:proofErr w:type="spellEnd"/>
      <w:r w:rsidRPr="00567A00">
        <w:rPr>
          <w:rFonts w:ascii="Arial" w:hAnsi="Arial" w:cs="Arial"/>
        </w:rPr>
        <w:t xml:space="preserve"> ACF, Modena KCS, Dionísio TJ, Machado MAAM, Oliveira SHP, </w:t>
      </w:r>
      <w:proofErr w:type="spellStart"/>
      <w:r w:rsidRPr="00567A00">
        <w:rPr>
          <w:rFonts w:ascii="Arial" w:hAnsi="Arial" w:cs="Arial"/>
        </w:rPr>
        <w:t>Campanelli</w:t>
      </w:r>
      <w:proofErr w:type="spellEnd"/>
      <w:r w:rsidRPr="00567A00">
        <w:rPr>
          <w:rFonts w:ascii="Arial" w:hAnsi="Arial" w:cs="Arial"/>
        </w:rPr>
        <w:t xml:space="preserve"> AP, Santos CF. </w:t>
      </w:r>
      <w:r w:rsidRPr="00567A00">
        <w:rPr>
          <w:rFonts w:ascii="Arial" w:hAnsi="Arial" w:cs="Arial"/>
          <w:lang w:val="en-US"/>
        </w:rPr>
        <w:t xml:space="preserve">CCL3 and CXCL12 production in vitro by dental pulp fibroblast from </w:t>
      </w:r>
      <w:proofErr w:type="spellStart"/>
      <w:r w:rsidRPr="00567A00">
        <w:rPr>
          <w:rFonts w:ascii="Arial" w:hAnsi="Arial" w:cs="Arial"/>
          <w:lang w:val="en-US"/>
        </w:rPr>
        <w:t>permanente</w:t>
      </w:r>
      <w:proofErr w:type="spellEnd"/>
      <w:r w:rsidRPr="00567A00">
        <w:rPr>
          <w:rFonts w:ascii="Arial" w:hAnsi="Arial" w:cs="Arial"/>
          <w:lang w:val="en-US"/>
        </w:rPr>
        <w:t xml:space="preserve"> and deciduous teeth stimulated by </w:t>
      </w:r>
      <w:proofErr w:type="spellStart"/>
      <w:r w:rsidRPr="00567A00">
        <w:rPr>
          <w:rFonts w:ascii="Arial" w:hAnsi="Arial" w:cs="Arial"/>
          <w:i/>
          <w:lang w:val="en-US"/>
        </w:rPr>
        <w:t>Porphyromonas</w:t>
      </w:r>
      <w:proofErr w:type="spellEnd"/>
      <w:r w:rsidRPr="00567A00">
        <w:rPr>
          <w:rFonts w:ascii="Arial" w:hAnsi="Arial" w:cs="Arial"/>
          <w:i/>
          <w:lang w:val="en-US"/>
        </w:rPr>
        <w:t xml:space="preserve"> </w:t>
      </w:r>
      <w:proofErr w:type="spellStart"/>
      <w:r w:rsidRPr="00567A00">
        <w:rPr>
          <w:rFonts w:ascii="Arial" w:hAnsi="Arial" w:cs="Arial"/>
          <w:i/>
          <w:lang w:val="en-US"/>
        </w:rPr>
        <w:t>gingivalis</w:t>
      </w:r>
      <w:proofErr w:type="spellEnd"/>
      <w:r w:rsidRPr="00567A00">
        <w:rPr>
          <w:rFonts w:ascii="Arial" w:hAnsi="Arial" w:cs="Arial"/>
          <w:i/>
          <w:lang w:val="en-US"/>
        </w:rPr>
        <w:t xml:space="preserve"> </w:t>
      </w:r>
      <w:r w:rsidRPr="00567A00">
        <w:rPr>
          <w:rFonts w:ascii="Arial" w:hAnsi="Arial" w:cs="Arial"/>
          <w:lang w:val="en-US"/>
        </w:rPr>
        <w:t xml:space="preserve"> LPS. Jour </w:t>
      </w:r>
      <w:proofErr w:type="spellStart"/>
      <w:r w:rsidRPr="00567A00">
        <w:rPr>
          <w:rFonts w:ascii="Arial" w:hAnsi="Arial" w:cs="Arial"/>
          <w:lang w:val="en-US"/>
        </w:rPr>
        <w:t>Appl</w:t>
      </w:r>
      <w:proofErr w:type="spellEnd"/>
      <w:r w:rsidRPr="00567A00">
        <w:rPr>
          <w:rFonts w:ascii="Arial" w:hAnsi="Arial" w:cs="Arial"/>
          <w:lang w:val="en-US"/>
        </w:rPr>
        <w:t xml:space="preserve"> Oral Sci. 2013; 21(2): 99-105.</w:t>
      </w:r>
    </w:p>
    <w:p w14:paraId="30EBB331" w14:textId="77777777" w:rsidR="00FF7036" w:rsidRPr="00567A00" w:rsidRDefault="00FF7036" w:rsidP="00567A00">
      <w:pPr>
        <w:pStyle w:val="PargrafodaLista"/>
        <w:numPr>
          <w:ilvl w:val="0"/>
          <w:numId w:val="3"/>
        </w:numPr>
        <w:shd w:val="clear" w:color="auto" w:fill="FFFFFF"/>
        <w:spacing w:line="480" w:lineRule="auto"/>
        <w:jc w:val="both"/>
        <w:rPr>
          <w:rFonts w:ascii="Arial" w:hAnsi="Arial" w:cs="Arial"/>
          <w:lang w:val="en-US"/>
        </w:rPr>
      </w:pPr>
      <w:proofErr w:type="spellStart"/>
      <w:r w:rsidRPr="00567A00">
        <w:rPr>
          <w:rFonts w:ascii="Arial" w:hAnsi="Arial" w:cs="Arial"/>
          <w:lang w:val="en-US"/>
        </w:rPr>
        <w:t>Toriumi</w:t>
      </w:r>
      <w:proofErr w:type="spellEnd"/>
      <w:r w:rsidRPr="00567A00">
        <w:rPr>
          <w:rFonts w:ascii="Arial" w:hAnsi="Arial" w:cs="Arial"/>
          <w:lang w:val="en-US"/>
        </w:rPr>
        <w:t xml:space="preserve"> T, </w:t>
      </w:r>
      <w:proofErr w:type="spellStart"/>
      <w:r w:rsidRPr="00567A00">
        <w:rPr>
          <w:rFonts w:ascii="Arial" w:hAnsi="Arial" w:cs="Arial"/>
          <w:lang w:val="en-US"/>
        </w:rPr>
        <w:t>Takayama</w:t>
      </w:r>
      <w:proofErr w:type="spellEnd"/>
      <w:r w:rsidRPr="00567A00">
        <w:rPr>
          <w:rFonts w:ascii="Arial" w:hAnsi="Arial" w:cs="Arial"/>
          <w:lang w:val="en-US"/>
        </w:rPr>
        <w:t xml:space="preserve"> N, Murakami M, Sato M, </w:t>
      </w:r>
      <w:proofErr w:type="spellStart"/>
      <w:r w:rsidRPr="00567A00">
        <w:rPr>
          <w:rFonts w:ascii="Arial" w:hAnsi="Arial" w:cs="Arial"/>
          <w:lang w:val="en-US"/>
        </w:rPr>
        <w:t>Yuguchi</w:t>
      </w:r>
      <w:proofErr w:type="spellEnd"/>
      <w:r w:rsidRPr="00567A00">
        <w:rPr>
          <w:rFonts w:ascii="Arial" w:hAnsi="Arial" w:cs="Arial"/>
          <w:lang w:val="en-US"/>
        </w:rPr>
        <w:t xml:space="preserve"> M, Yamazaki Y, </w:t>
      </w:r>
      <w:proofErr w:type="spellStart"/>
      <w:r w:rsidRPr="00567A00">
        <w:rPr>
          <w:rFonts w:ascii="Arial" w:hAnsi="Arial" w:cs="Arial"/>
          <w:lang w:val="en-US"/>
        </w:rPr>
        <w:t>Eto</w:t>
      </w:r>
      <w:proofErr w:type="spellEnd"/>
      <w:r w:rsidRPr="00567A00">
        <w:rPr>
          <w:rFonts w:ascii="Arial" w:hAnsi="Arial" w:cs="Arial"/>
          <w:lang w:val="en-US"/>
        </w:rPr>
        <w:t xml:space="preserve"> K, Otsu M, </w:t>
      </w:r>
      <w:proofErr w:type="spellStart"/>
      <w:r w:rsidRPr="00567A00">
        <w:rPr>
          <w:rFonts w:ascii="Arial" w:hAnsi="Arial" w:cs="Arial"/>
          <w:lang w:val="en-US"/>
        </w:rPr>
        <w:t>Nakauchi</w:t>
      </w:r>
      <w:proofErr w:type="spellEnd"/>
      <w:r w:rsidRPr="00567A00">
        <w:rPr>
          <w:rFonts w:ascii="Arial" w:hAnsi="Arial" w:cs="Arial"/>
          <w:lang w:val="en-US"/>
        </w:rPr>
        <w:t xml:space="preserve"> H, </w:t>
      </w:r>
      <w:proofErr w:type="spellStart"/>
      <w:r w:rsidRPr="00567A00">
        <w:rPr>
          <w:rFonts w:ascii="Arial" w:hAnsi="Arial" w:cs="Arial"/>
          <w:lang w:val="en-US"/>
        </w:rPr>
        <w:t>Shirokawa</w:t>
      </w:r>
      <w:proofErr w:type="spellEnd"/>
      <w:r w:rsidRPr="00567A00">
        <w:rPr>
          <w:rFonts w:ascii="Arial" w:hAnsi="Arial" w:cs="Arial"/>
          <w:lang w:val="en-US"/>
        </w:rPr>
        <w:t xml:space="preserve"> T, </w:t>
      </w:r>
      <w:proofErr w:type="spellStart"/>
      <w:r w:rsidRPr="00567A00">
        <w:rPr>
          <w:rFonts w:ascii="Arial" w:hAnsi="Arial" w:cs="Arial"/>
          <w:lang w:val="en-US"/>
        </w:rPr>
        <w:t>Isokawa</w:t>
      </w:r>
      <w:proofErr w:type="spellEnd"/>
      <w:r w:rsidRPr="00567A00">
        <w:rPr>
          <w:rFonts w:ascii="Arial" w:hAnsi="Arial" w:cs="Arial"/>
          <w:lang w:val="en-US"/>
        </w:rPr>
        <w:t xml:space="preserve"> K, Honda MT. Characterization of mesenchymal progenitor cells in the crown and root pulp of primary teeth. Biomed </w:t>
      </w:r>
      <w:proofErr w:type="spellStart"/>
      <w:r w:rsidRPr="00567A00">
        <w:rPr>
          <w:rFonts w:ascii="Arial" w:hAnsi="Arial" w:cs="Arial"/>
          <w:lang w:val="en-US"/>
        </w:rPr>
        <w:t>Resear</w:t>
      </w:r>
      <w:proofErr w:type="spellEnd"/>
      <w:r w:rsidRPr="00567A00">
        <w:rPr>
          <w:rFonts w:ascii="Arial" w:hAnsi="Arial" w:cs="Arial"/>
          <w:lang w:val="en-US"/>
        </w:rPr>
        <w:t>. 2015; 36(1): 31-45.</w:t>
      </w:r>
    </w:p>
    <w:p w14:paraId="0B33EDBA" w14:textId="77777777" w:rsidR="001749C8" w:rsidRPr="00567A00" w:rsidRDefault="001749C8" w:rsidP="00567A00">
      <w:pPr>
        <w:pStyle w:val="PargrafodaLista"/>
        <w:numPr>
          <w:ilvl w:val="0"/>
          <w:numId w:val="3"/>
        </w:numPr>
        <w:shd w:val="clear" w:color="auto" w:fill="FFFFFF"/>
        <w:spacing w:line="480" w:lineRule="auto"/>
        <w:jc w:val="both"/>
        <w:rPr>
          <w:rFonts w:ascii="Arial" w:hAnsi="Arial" w:cs="Arial"/>
          <w:lang w:val="en-US"/>
        </w:rPr>
      </w:pPr>
      <w:r w:rsidRPr="00567A00">
        <w:rPr>
          <w:rFonts w:ascii="Arial" w:hAnsi="Arial" w:cs="Arial"/>
          <w:lang w:val="en-US"/>
        </w:rPr>
        <w:lastRenderedPageBreak/>
        <w:t xml:space="preserve">Zhang N, Chen B, Wang W, Chen C, Kang J, Deng SQ, Zhang B, Liu S, Han F. Isolation, characterization and multi-lineage differentiation of stem cells from human </w:t>
      </w:r>
      <w:proofErr w:type="spellStart"/>
      <w:r w:rsidRPr="00567A00">
        <w:rPr>
          <w:rFonts w:ascii="Arial" w:hAnsi="Arial" w:cs="Arial"/>
          <w:lang w:val="en-US"/>
        </w:rPr>
        <w:t>exfoliateddeciduous</w:t>
      </w:r>
      <w:proofErr w:type="spellEnd"/>
      <w:r w:rsidRPr="00567A00">
        <w:rPr>
          <w:rFonts w:ascii="Arial" w:hAnsi="Arial" w:cs="Arial"/>
          <w:lang w:val="en-US"/>
        </w:rPr>
        <w:t xml:space="preserve"> teeth. </w:t>
      </w:r>
      <w:proofErr w:type="spellStart"/>
      <w:r w:rsidRPr="00567A00">
        <w:rPr>
          <w:rFonts w:ascii="Arial" w:hAnsi="Arial" w:cs="Arial"/>
          <w:lang w:val="en-US"/>
        </w:rPr>
        <w:t>Mol</w:t>
      </w:r>
      <w:proofErr w:type="spellEnd"/>
      <w:r w:rsidRPr="00567A00">
        <w:rPr>
          <w:rFonts w:ascii="Arial" w:hAnsi="Arial" w:cs="Arial"/>
          <w:lang w:val="en-US"/>
        </w:rPr>
        <w:t xml:space="preserve"> Med Rep. 2016; 14(1): 95-102.</w:t>
      </w:r>
    </w:p>
    <w:p w14:paraId="68A76C61" w14:textId="34FDE481" w:rsidR="00FF7036" w:rsidRPr="00567A00" w:rsidRDefault="00FF7036" w:rsidP="00567A00">
      <w:pPr>
        <w:pStyle w:val="PargrafodaLista"/>
        <w:numPr>
          <w:ilvl w:val="0"/>
          <w:numId w:val="3"/>
        </w:numPr>
        <w:shd w:val="clear" w:color="auto" w:fill="FFFFFF"/>
        <w:spacing w:line="480" w:lineRule="auto"/>
        <w:jc w:val="both"/>
        <w:rPr>
          <w:rFonts w:ascii="Arial" w:hAnsi="Arial" w:cs="Arial"/>
          <w:lang w:val="en-US"/>
        </w:rPr>
      </w:pPr>
      <w:proofErr w:type="spellStart"/>
      <w:r w:rsidRPr="00567A00">
        <w:rPr>
          <w:rFonts w:ascii="Arial" w:hAnsi="Arial" w:cs="Arial"/>
          <w:lang w:val="en-US"/>
        </w:rPr>
        <w:t>Telles</w:t>
      </w:r>
      <w:proofErr w:type="spellEnd"/>
      <w:r w:rsidRPr="00567A00">
        <w:rPr>
          <w:rFonts w:ascii="Arial" w:hAnsi="Arial" w:cs="Arial"/>
          <w:lang w:val="en-US"/>
        </w:rPr>
        <w:t xml:space="preserve"> PD, Machado MAAM, Sakai VT, Nor JE. Pulp tissue from primary teeth: new source of stem cells. Jour </w:t>
      </w:r>
      <w:proofErr w:type="spellStart"/>
      <w:r w:rsidRPr="00567A00">
        <w:rPr>
          <w:rFonts w:ascii="Arial" w:hAnsi="Arial" w:cs="Arial"/>
          <w:lang w:val="en-US"/>
        </w:rPr>
        <w:t>Appl</w:t>
      </w:r>
      <w:proofErr w:type="spellEnd"/>
      <w:r w:rsidRPr="00567A00">
        <w:rPr>
          <w:rFonts w:ascii="Arial" w:hAnsi="Arial" w:cs="Arial"/>
          <w:lang w:val="en-US"/>
        </w:rPr>
        <w:t xml:space="preserve"> Oral Sci. 2011; 19(3): 189-194.</w:t>
      </w:r>
    </w:p>
    <w:p w14:paraId="79F5B46E" w14:textId="77777777" w:rsidR="00FF7036" w:rsidRPr="00567A00" w:rsidRDefault="00FF7036" w:rsidP="00567A00">
      <w:pPr>
        <w:pStyle w:val="SemEspaamento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67A00">
        <w:rPr>
          <w:rFonts w:ascii="Arial" w:hAnsi="Arial" w:cs="Arial"/>
          <w:sz w:val="24"/>
          <w:szCs w:val="24"/>
          <w:lang w:val="en-US"/>
        </w:rPr>
        <w:t>Chatzistavrou</w:t>
      </w:r>
      <w:proofErr w:type="spellEnd"/>
      <w:r w:rsidRPr="00567A00">
        <w:rPr>
          <w:rFonts w:ascii="Arial" w:hAnsi="Arial" w:cs="Arial"/>
          <w:sz w:val="24"/>
          <w:szCs w:val="24"/>
          <w:lang w:val="en-US"/>
        </w:rPr>
        <w:t xml:space="preserve"> X, </w:t>
      </w:r>
      <w:proofErr w:type="spellStart"/>
      <w:r w:rsidRPr="00567A00">
        <w:rPr>
          <w:rFonts w:ascii="Arial" w:hAnsi="Arial" w:cs="Arial"/>
          <w:sz w:val="24"/>
          <w:szCs w:val="24"/>
          <w:lang w:val="en-US"/>
        </w:rPr>
        <w:t>Papagerakis</w:t>
      </w:r>
      <w:proofErr w:type="spellEnd"/>
      <w:r w:rsidRPr="00567A00">
        <w:rPr>
          <w:rFonts w:ascii="Arial" w:hAnsi="Arial" w:cs="Arial"/>
          <w:sz w:val="24"/>
          <w:szCs w:val="24"/>
          <w:lang w:val="en-US"/>
        </w:rPr>
        <w:t xml:space="preserve"> S, Ma PX, </w:t>
      </w:r>
      <w:proofErr w:type="spellStart"/>
      <w:r w:rsidRPr="00567A00">
        <w:rPr>
          <w:rFonts w:ascii="Arial" w:hAnsi="Arial" w:cs="Arial"/>
          <w:sz w:val="24"/>
          <w:szCs w:val="24"/>
          <w:lang w:val="en-US"/>
        </w:rPr>
        <w:t>Papagerakis</w:t>
      </w:r>
      <w:proofErr w:type="spellEnd"/>
      <w:r w:rsidRPr="00567A00">
        <w:rPr>
          <w:rFonts w:ascii="Arial" w:hAnsi="Arial" w:cs="Arial"/>
          <w:sz w:val="24"/>
          <w:szCs w:val="24"/>
          <w:lang w:val="en-US"/>
        </w:rPr>
        <w:t xml:space="preserve"> P. Innovative approaches to regenerate enamel and dentin. </w:t>
      </w:r>
      <w:proofErr w:type="spellStart"/>
      <w:r w:rsidRPr="00567A00">
        <w:rPr>
          <w:rFonts w:ascii="Arial" w:hAnsi="Arial" w:cs="Arial"/>
          <w:sz w:val="24"/>
          <w:szCs w:val="24"/>
        </w:rPr>
        <w:t>Int</w:t>
      </w:r>
      <w:proofErr w:type="spellEnd"/>
      <w:r w:rsidRPr="00567A00">
        <w:rPr>
          <w:rFonts w:ascii="Arial" w:hAnsi="Arial" w:cs="Arial"/>
          <w:sz w:val="24"/>
          <w:szCs w:val="24"/>
        </w:rPr>
        <w:t xml:space="preserve"> J </w:t>
      </w:r>
      <w:proofErr w:type="spellStart"/>
      <w:r w:rsidRPr="00567A00">
        <w:rPr>
          <w:rFonts w:ascii="Arial" w:hAnsi="Arial" w:cs="Arial"/>
          <w:sz w:val="24"/>
          <w:szCs w:val="24"/>
        </w:rPr>
        <w:t>Dent</w:t>
      </w:r>
      <w:proofErr w:type="spellEnd"/>
      <w:r w:rsidRPr="00567A00">
        <w:rPr>
          <w:rFonts w:ascii="Arial" w:hAnsi="Arial" w:cs="Arial"/>
          <w:sz w:val="24"/>
          <w:szCs w:val="24"/>
        </w:rPr>
        <w:t>. 2012; 14: 64-70.</w:t>
      </w:r>
    </w:p>
    <w:p w14:paraId="6217CF14" w14:textId="77777777" w:rsidR="00FF7036" w:rsidRPr="00567A00" w:rsidRDefault="00FF7036" w:rsidP="00567A00">
      <w:pPr>
        <w:pStyle w:val="PargrafodaLista"/>
        <w:numPr>
          <w:ilvl w:val="0"/>
          <w:numId w:val="3"/>
        </w:numPr>
        <w:shd w:val="clear" w:color="auto" w:fill="FFFFFF"/>
        <w:spacing w:line="480" w:lineRule="auto"/>
        <w:jc w:val="both"/>
        <w:rPr>
          <w:rFonts w:ascii="Arial" w:hAnsi="Arial" w:cs="Arial"/>
          <w:lang w:val="en-US"/>
        </w:rPr>
      </w:pPr>
      <w:proofErr w:type="spellStart"/>
      <w:r w:rsidRPr="00567A00">
        <w:rPr>
          <w:rFonts w:ascii="Arial" w:hAnsi="Arial" w:cs="Arial"/>
          <w:lang w:val="en-US"/>
        </w:rPr>
        <w:t>Sujesh</w:t>
      </w:r>
      <w:proofErr w:type="spellEnd"/>
      <w:r w:rsidRPr="00567A00">
        <w:rPr>
          <w:rFonts w:ascii="Arial" w:hAnsi="Arial" w:cs="Arial"/>
          <w:lang w:val="en-US"/>
        </w:rPr>
        <w:t xml:space="preserve"> M, </w:t>
      </w:r>
      <w:proofErr w:type="spellStart"/>
      <w:r w:rsidRPr="00567A00">
        <w:rPr>
          <w:rFonts w:ascii="Arial" w:hAnsi="Arial" w:cs="Arial"/>
          <w:lang w:val="en-US"/>
        </w:rPr>
        <w:t>Rangarajan</w:t>
      </w:r>
      <w:proofErr w:type="spellEnd"/>
      <w:r w:rsidRPr="00567A00">
        <w:rPr>
          <w:rFonts w:ascii="Arial" w:hAnsi="Arial" w:cs="Arial"/>
          <w:lang w:val="en-US"/>
        </w:rPr>
        <w:t xml:space="preserve"> V, Ravi Kumar C, Sunil Kumar G. Stem cell mediated tooth regeneration: new vistas in dentistry. J Indian </w:t>
      </w:r>
      <w:proofErr w:type="spellStart"/>
      <w:r w:rsidRPr="00567A00">
        <w:rPr>
          <w:rFonts w:ascii="Arial" w:hAnsi="Arial" w:cs="Arial"/>
          <w:lang w:val="en-US"/>
        </w:rPr>
        <w:t>Prosthodont</w:t>
      </w:r>
      <w:proofErr w:type="spellEnd"/>
      <w:r w:rsidRPr="00567A00">
        <w:rPr>
          <w:rFonts w:ascii="Arial" w:hAnsi="Arial" w:cs="Arial"/>
          <w:lang w:val="en-US"/>
        </w:rPr>
        <w:t xml:space="preserve"> Soc. 2012; 12(1): 1-7.</w:t>
      </w:r>
    </w:p>
    <w:p w14:paraId="46701A7E" w14:textId="77777777" w:rsidR="00FF7036" w:rsidRPr="00567A00" w:rsidRDefault="00FF7036" w:rsidP="00567A00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proofErr w:type="spellStart"/>
      <w:r w:rsidRPr="00567A00">
        <w:rPr>
          <w:rFonts w:ascii="Arial" w:hAnsi="Arial" w:cs="Arial"/>
          <w:lang w:val="en-US"/>
        </w:rPr>
        <w:t>Rizk</w:t>
      </w:r>
      <w:proofErr w:type="spellEnd"/>
      <w:r w:rsidRPr="00567A00">
        <w:rPr>
          <w:rFonts w:ascii="Arial" w:hAnsi="Arial" w:cs="Arial"/>
          <w:lang w:val="en-US"/>
        </w:rPr>
        <w:t xml:space="preserve"> A, Rabie BM. Electroporation for transfection and differentiation of dental pulp stem cells. </w:t>
      </w:r>
      <w:proofErr w:type="spellStart"/>
      <w:r w:rsidRPr="00567A00">
        <w:rPr>
          <w:rFonts w:ascii="Arial" w:hAnsi="Arial" w:cs="Arial"/>
        </w:rPr>
        <w:t>Biores</w:t>
      </w:r>
      <w:proofErr w:type="spellEnd"/>
      <w:r w:rsidRPr="00567A00">
        <w:rPr>
          <w:rFonts w:ascii="Arial" w:hAnsi="Arial" w:cs="Arial"/>
        </w:rPr>
        <w:t xml:space="preserve"> Open Access. 2013; 2(2):155-62. </w:t>
      </w:r>
    </w:p>
    <w:p w14:paraId="55B520A6" w14:textId="77777777" w:rsidR="00FF7036" w:rsidRPr="00567A00" w:rsidRDefault="00FF7036" w:rsidP="00567A00">
      <w:pPr>
        <w:pStyle w:val="PargrafodaLista"/>
        <w:numPr>
          <w:ilvl w:val="0"/>
          <w:numId w:val="3"/>
        </w:numPr>
        <w:shd w:val="clear" w:color="auto" w:fill="FFFFFF"/>
        <w:spacing w:line="480" w:lineRule="auto"/>
        <w:jc w:val="both"/>
        <w:rPr>
          <w:rFonts w:ascii="Arial" w:hAnsi="Arial" w:cs="Arial"/>
          <w:lang w:val="en-US"/>
        </w:rPr>
      </w:pPr>
      <w:proofErr w:type="spellStart"/>
      <w:r w:rsidRPr="00567A00">
        <w:rPr>
          <w:rFonts w:ascii="Arial" w:hAnsi="Arial" w:cs="Arial"/>
          <w:lang w:val="en-US"/>
        </w:rPr>
        <w:t>Kerkis</w:t>
      </w:r>
      <w:proofErr w:type="spellEnd"/>
      <w:r w:rsidRPr="00567A00">
        <w:rPr>
          <w:rFonts w:ascii="Arial" w:hAnsi="Arial" w:cs="Arial"/>
          <w:lang w:val="en-US"/>
        </w:rPr>
        <w:t xml:space="preserve"> I, Caplan AI. Stem Cell in Dental Pulp of deciduous teeth. Tissue </w:t>
      </w:r>
      <w:proofErr w:type="spellStart"/>
      <w:r w:rsidRPr="00567A00">
        <w:rPr>
          <w:rFonts w:ascii="Arial" w:hAnsi="Arial" w:cs="Arial"/>
          <w:lang w:val="en-US"/>
        </w:rPr>
        <w:t>Eng</w:t>
      </w:r>
      <w:proofErr w:type="spellEnd"/>
      <w:r w:rsidRPr="00567A00">
        <w:rPr>
          <w:rFonts w:ascii="Arial" w:hAnsi="Arial" w:cs="Arial"/>
          <w:lang w:val="en-US"/>
        </w:rPr>
        <w:t>: Part B. 2012; 18(2): 129-138.</w:t>
      </w:r>
    </w:p>
    <w:p w14:paraId="20B26815" w14:textId="77777777" w:rsidR="00FF7036" w:rsidRPr="00567A00" w:rsidRDefault="00FF7036" w:rsidP="00567A00">
      <w:pPr>
        <w:pStyle w:val="PargrafodaLista"/>
        <w:numPr>
          <w:ilvl w:val="0"/>
          <w:numId w:val="3"/>
        </w:numPr>
        <w:shd w:val="clear" w:color="auto" w:fill="FFFFFF"/>
        <w:spacing w:line="480" w:lineRule="auto"/>
        <w:jc w:val="both"/>
        <w:rPr>
          <w:rFonts w:ascii="Arial" w:hAnsi="Arial" w:cs="Arial"/>
          <w:lang w:val="en-US"/>
        </w:rPr>
      </w:pPr>
      <w:proofErr w:type="spellStart"/>
      <w:r w:rsidRPr="00567A00">
        <w:rPr>
          <w:rFonts w:ascii="Arial" w:hAnsi="Arial" w:cs="Arial"/>
          <w:lang w:val="en-US"/>
        </w:rPr>
        <w:t>Karbalaie</w:t>
      </w:r>
      <w:proofErr w:type="spellEnd"/>
      <w:r w:rsidRPr="00567A00">
        <w:rPr>
          <w:rFonts w:ascii="Arial" w:hAnsi="Arial" w:cs="Arial"/>
          <w:lang w:val="en-US"/>
        </w:rPr>
        <w:t xml:space="preserve"> K, </w:t>
      </w:r>
      <w:proofErr w:type="spellStart"/>
      <w:r w:rsidRPr="00567A00">
        <w:rPr>
          <w:rFonts w:ascii="Arial" w:hAnsi="Arial" w:cs="Arial"/>
          <w:lang w:val="en-US"/>
        </w:rPr>
        <w:t>Tanhaei</w:t>
      </w:r>
      <w:proofErr w:type="spellEnd"/>
      <w:r w:rsidRPr="00567A00">
        <w:rPr>
          <w:rFonts w:ascii="Arial" w:hAnsi="Arial" w:cs="Arial"/>
          <w:lang w:val="en-US"/>
        </w:rPr>
        <w:t xml:space="preserve"> S, </w:t>
      </w:r>
      <w:proofErr w:type="spellStart"/>
      <w:r w:rsidRPr="00567A00">
        <w:rPr>
          <w:rFonts w:ascii="Arial" w:hAnsi="Arial" w:cs="Arial"/>
          <w:lang w:val="en-US"/>
        </w:rPr>
        <w:t>Rabiei</w:t>
      </w:r>
      <w:proofErr w:type="spellEnd"/>
      <w:r w:rsidRPr="00567A00">
        <w:rPr>
          <w:rFonts w:ascii="Arial" w:hAnsi="Arial" w:cs="Arial"/>
          <w:lang w:val="en-US"/>
        </w:rPr>
        <w:t xml:space="preserve"> F, </w:t>
      </w:r>
      <w:proofErr w:type="spellStart"/>
      <w:r w:rsidRPr="00567A00">
        <w:rPr>
          <w:rFonts w:ascii="Arial" w:hAnsi="Arial" w:cs="Arial"/>
          <w:lang w:val="en-US"/>
        </w:rPr>
        <w:t>Kiani-Esfahani</w:t>
      </w:r>
      <w:proofErr w:type="spellEnd"/>
      <w:r w:rsidRPr="00567A00">
        <w:rPr>
          <w:rFonts w:ascii="Arial" w:hAnsi="Arial" w:cs="Arial"/>
          <w:lang w:val="en-US"/>
        </w:rPr>
        <w:t xml:space="preserve"> A, </w:t>
      </w:r>
      <w:proofErr w:type="spellStart"/>
      <w:r w:rsidRPr="00567A00">
        <w:rPr>
          <w:rFonts w:ascii="Arial" w:hAnsi="Arial" w:cs="Arial"/>
          <w:lang w:val="en-US"/>
        </w:rPr>
        <w:t>Masoudi</w:t>
      </w:r>
      <w:proofErr w:type="spellEnd"/>
      <w:r w:rsidRPr="00567A00">
        <w:rPr>
          <w:rFonts w:ascii="Arial" w:hAnsi="Arial" w:cs="Arial"/>
          <w:lang w:val="en-US"/>
        </w:rPr>
        <w:t xml:space="preserve"> N. S, Nasr-</w:t>
      </w:r>
      <w:proofErr w:type="spellStart"/>
      <w:r w:rsidRPr="00567A00">
        <w:rPr>
          <w:rFonts w:ascii="Arial" w:hAnsi="Arial" w:cs="Arial"/>
          <w:lang w:val="en-US"/>
        </w:rPr>
        <w:t>Esfahani</w:t>
      </w:r>
      <w:proofErr w:type="spellEnd"/>
      <w:r w:rsidRPr="00567A00">
        <w:rPr>
          <w:rFonts w:ascii="Arial" w:hAnsi="Arial" w:cs="Arial"/>
          <w:lang w:val="en-US"/>
        </w:rPr>
        <w:t xml:space="preserve"> H, </w:t>
      </w:r>
      <w:proofErr w:type="spellStart"/>
      <w:r w:rsidRPr="00567A00">
        <w:rPr>
          <w:rFonts w:ascii="Arial" w:hAnsi="Arial" w:cs="Arial"/>
          <w:lang w:val="en-US"/>
        </w:rPr>
        <w:t>Baharvand</w:t>
      </w:r>
      <w:proofErr w:type="spellEnd"/>
      <w:r w:rsidRPr="00567A00">
        <w:rPr>
          <w:rFonts w:ascii="Arial" w:hAnsi="Arial" w:cs="Arial"/>
          <w:lang w:val="en-US"/>
        </w:rPr>
        <w:t xml:space="preserve"> H. Stem Cells from human exfoliated deciduous tooth exhibit stromal-derived inducing activity and lead to generation of neural crest cells from human </w:t>
      </w:r>
      <w:proofErr w:type="spellStart"/>
      <w:r w:rsidRPr="00567A00">
        <w:rPr>
          <w:rFonts w:ascii="Arial" w:hAnsi="Arial" w:cs="Arial"/>
          <w:lang w:val="en-US"/>
        </w:rPr>
        <w:t>enbryonic</w:t>
      </w:r>
      <w:proofErr w:type="spellEnd"/>
      <w:r w:rsidRPr="00567A00">
        <w:rPr>
          <w:rFonts w:ascii="Arial" w:hAnsi="Arial" w:cs="Arial"/>
          <w:lang w:val="en-US"/>
        </w:rPr>
        <w:t xml:space="preserve"> stem cells. Cell Journal. 2015; 17(1): 37-48.</w:t>
      </w:r>
    </w:p>
    <w:p w14:paraId="774FB70E" w14:textId="77777777" w:rsidR="00FF7036" w:rsidRPr="00567A00" w:rsidRDefault="00FF7036" w:rsidP="00567A00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Arial" w:hAnsi="Arial" w:cs="Arial"/>
          <w:lang w:val="en-US"/>
        </w:rPr>
      </w:pPr>
      <w:r w:rsidRPr="00567A00">
        <w:rPr>
          <w:rFonts w:ascii="Arial" w:hAnsi="Arial" w:cs="Arial"/>
        </w:rPr>
        <w:t xml:space="preserve">Ferreira MPP, Ferrari RAM, </w:t>
      </w:r>
      <w:proofErr w:type="spellStart"/>
      <w:r w:rsidRPr="00567A00">
        <w:rPr>
          <w:rFonts w:ascii="Arial" w:hAnsi="Arial" w:cs="Arial"/>
        </w:rPr>
        <w:t>Gravalos</w:t>
      </w:r>
      <w:proofErr w:type="spellEnd"/>
      <w:r w:rsidRPr="00567A00">
        <w:rPr>
          <w:rFonts w:ascii="Arial" w:hAnsi="Arial" w:cs="Arial"/>
        </w:rPr>
        <w:t xml:space="preserve"> ED, Martins MD, </w:t>
      </w:r>
      <w:proofErr w:type="spellStart"/>
      <w:r w:rsidRPr="00567A00">
        <w:rPr>
          <w:rFonts w:ascii="Arial" w:hAnsi="Arial" w:cs="Arial"/>
        </w:rPr>
        <w:t>Bussadori</w:t>
      </w:r>
      <w:proofErr w:type="spellEnd"/>
      <w:r w:rsidRPr="00567A00">
        <w:rPr>
          <w:rFonts w:ascii="Arial" w:hAnsi="Arial" w:cs="Arial"/>
        </w:rPr>
        <w:t xml:space="preserve"> SK, Gonzalez DA, Fernandes KP. </w:t>
      </w:r>
      <w:r w:rsidRPr="00567A00">
        <w:rPr>
          <w:rFonts w:ascii="Arial" w:hAnsi="Arial" w:cs="Arial"/>
          <w:lang w:val="en-US"/>
        </w:rPr>
        <w:t xml:space="preserve">Effect of low energy gallium-aluminum-arsenide and </w:t>
      </w:r>
      <w:proofErr w:type="spellStart"/>
      <w:r w:rsidRPr="00567A00">
        <w:rPr>
          <w:rFonts w:ascii="Arial" w:hAnsi="Arial" w:cs="Arial"/>
          <w:lang w:val="en-US"/>
        </w:rPr>
        <w:t>aluminium</w:t>
      </w:r>
      <w:proofErr w:type="spellEnd"/>
      <w:r w:rsidRPr="00567A00">
        <w:rPr>
          <w:rFonts w:ascii="Arial" w:hAnsi="Arial" w:cs="Arial"/>
          <w:lang w:val="en-US"/>
        </w:rPr>
        <w:t xml:space="preserve"> gallium indium phosphide laser irradiation on the </w:t>
      </w:r>
      <w:r w:rsidRPr="00567A00">
        <w:rPr>
          <w:rFonts w:ascii="Arial" w:hAnsi="Arial" w:cs="Arial"/>
          <w:lang w:val="en-US"/>
        </w:rPr>
        <w:lastRenderedPageBreak/>
        <w:t xml:space="preserve">viability of C2C12 myoblasts in a  muscle injury model. </w:t>
      </w:r>
      <w:proofErr w:type="spellStart"/>
      <w:r w:rsidRPr="00567A00">
        <w:rPr>
          <w:rFonts w:ascii="Arial" w:hAnsi="Arial" w:cs="Arial"/>
          <w:lang w:val="en-US"/>
        </w:rPr>
        <w:t>Photomed</w:t>
      </w:r>
      <w:proofErr w:type="spellEnd"/>
      <w:r w:rsidRPr="00567A00">
        <w:rPr>
          <w:rFonts w:ascii="Arial" w:hAnsi="Arial" w:cs="Arial"/>
          <w:lang w:val="en-US"/>
        </w:rPr>
        <w:t xml:space="preserve"> Laser Surg. 2009; 27: 901–906.</w:t>
      </w:r>
    </w:p>
    <w:p w14:paraId="482E9496" w14:textId="77777777" w:rsidR="00FF7036" w:rsidRPr="00567A00" w:rsidRDefault="00F051C2" w:rsidP="00567A00">
      <w:pPr>
        <w:pStyle w:val="PargrafodaLista"/>
        <w:numPr>
          <w:ilvl w:val="0"/>
          <w:numId w:val="3"/>
        </w:numPr>
        <w:shd w:val="clear" w:color="auto" w:fill="FFFFFF"/>
        <w:spacing w:before="90" w:after="90" w:line="480" w:lineRule="auto"/>
        <w:jc w:val="both"/>
        <w:outlineLvl w:val="0"/>
        <w:rPr>
          <w:rFonts w:ascii="Arial" w:hAnsi="Arial" w:cs="Arial"/>
          <w:bCs/>
          <w:color w:val="000000" w:themeColor="text1"/>
          <w:kern w:val="36"/>
          <w:lang w:val="en-US"/>
        </w:rPr>
      </w:pPr>
      <w:hyperlink r:id="rId8" w:history="1">
        <w:r w:rsidR="00FF7036" w:rsidRPr="00567A00">
          <w:rPr>
            <w:rFonts w:ascii="Arial" w:hAnsi="Arial" w:cs="Arial"/>
            <w:color w:val="000000" w:themeColor="text1"/>
          </w:rPr>
          <w:t>Damante CA</w:t>
        </w:r>
      </w:hyperlink>
      <w:r w:rsidR="00FF7036" w:rsidRPr="00567A00">
        <w:rPr>
          <w:rFonts w:ascii="Arial" w:hAnsi="Arial" w:cs="Arial"/>
          <w:color w:val="000000" w:themeColor="text1"/>
        </w:rPr>
        <w:t>, </w:t>
      </w:r>
      <w:hyperlink r:id="rId9" w:history="1">
        <w:r w:rsidR="00FF7036" w:rsidRPr="00567A00">
          <w:rPr>
            <w:rFonts w:ascii="Arial" w:hAnsi="Arial" w:cs="Arial"/>
            <w:color w:val="000000" w:themeColor="text1"/>
          </w:rPr>
          <w:t>De Micheli G</w:t>
        </w:r>
      </w:hyperlink>
      <w:r w:rsidR="00FF7036" w:rsidRPr="00567A00">
        <w:rPr>
          <w:rFonts w:ascii="Arial" w:hAnsi="Arial" w:cs="Arial"/>
          <w:color w:val="000000" w:themeColor="text1"/>
        </w:rPr>
        <w:t>, </w:t>
      </w:r>
      <w:proofErr w:type="spellStart"/>
      <w:r w:rsidR="00FF7036" w:rsidRPr="00567A00">
        <w:rPr>
          <w:rFonts w:ascii="Arial" w:hAnsi="Arial" w:cs="Arial"/>
        </w:rPr>
        <w:fldChar w:fldCharType="begin"/>
      </w:r>
      <w:r w:rsidR="00FF7036" w:rsidRPr="00567A00">
        <w:rPr>
          <w:rFonts w:ascii="Arial" w:hAnsi="Arial" w:cs="Arial"/>
        </w:rPr>
        <w:instrText xml:space="preserve"> HYPERLINK "http://www.ncbi.nlm.nih.gov/pubmed/?term=Miyagi%20SP%5BAuthor%5D&amp;cauthor=true&amp;cauthor_uid=18600291" </w:instrText>
      </w:r>
      <w:r w:rsidR="00FF7036" w:rsidRPr="00567A00">
        <w:rPr>
          <w:rFonts w:ascii="Arial" w:hAnsi="Arial" w:cs="Arial"/>
        </w:rPr>
        <w:fldChar w:fldCharType="separate"/>
      </w:r>
      <w:r w:rsidR="00FF7036" w:rsidRPr="00567A00">
        <w:rPr>
          <w:rFonts w:ascii="Arial" w:hAnsi="Arial" w:cs="Arial"/>
          <w:color w:val="000000" w:themeColor="text1"/>
        </w:rPr>
        <w:t>Miyagi</w:t>
      </w:r>
      <w:proofErr w:type="spellEnd"/>
      <w:r w:rsidR="00FF7036" w:rsidRPr="00567A00">
        <w:rPr>
          <w:rFonts w:ascii="Arial" w:hAnsi="Arial" w:cs="Arial"/>
          <w:color w:val="000000" w:themeColor="text1"/>
        </w:rPr>
        <w:t xml:space="preserve"> SP</w:t>
      </w:r>
      <w:r w:rsidR="00FF7036" w:rsidRPr="00567A00">
        <w:rPr>
          <w:rFonts w:ascii="Arial" w:hAnsi="Arial" w:cs="Arial"/>
          <w:color w:val="000000" w:themeColor="text1"/>
        </w:rPr>
        <w:fldChar w:fldCharType="end"/>
      </w:r>
      <w:r w:rsidR="00FF7036" w:rsidRPr="00567A00">
        <w:rPr>
          <w:rFonts w:ascii="Arial" w:hAnsi="Arial" w:cs="Arial"/>
          <w:color w:val="000000" w:themeColor="text1"/>
        </w:rPr>
        <w:t>, </w:t>
      </w:r>
      <w:proofErr w:type="spellStart"/>
      <w:r w:rsidR="00FF7036" w:rsidRPr="00567A00">
        <w:rPr>
          <w:rFonts w:ascii="Arial" w:hAnsi="Arial" w:cs="Arial"/>
        </w:rPr>
        <w:fldChar w:fldCharType="begin"/>
      </w:r>
      <w:r w:rsidR="00FF7036" w:rsidRPr="00567A00">
        <w:rPr>
          <w:rFonts w:ascii="Arial" w:hAnsi="Arial" w:cs="Arial"/>
        </w:rPr>
        <w:instrText xml:space="preserve"> HYPERLINK "http://www.ncbi.nlm.nih.gov/pubmed/?term=Feist%20IS%5BAuthor%5D&amp;cauthor=true&amp;cauthor_uid=18600291" </w:instrText>
      </w:r>
      <w:r w:rsidR="00FF7036" w:rsidRPr="00567A00">
        <w:rPr>
          <w:rFonts w:ascii="Arial" w:hAnsi="Arial" w:cs="Arial"/>
        </w:rPr>
        <w:fldChar w:fldCharType="separate"/>
      </w:r>
      <w:r w:rsidR="00FF7036" w:rsidRPr="00567A00">
        <w:rPr>
          <w:rFonts w:ascii="Arial" w:hAnsi="Arial" w:cs="Arial"/>
          <w:color w:val="000000" w:themeColor="text1"/>
        </w:rPr>
        <w:t>Feist</w:t>
      </w:r>
      <w:proofErr w:type="spellEnd"/>
      <w:r w:rsidR="00FF7036" w:rsidRPr="00567A00">
        <w:rPr>
          <w:rFonts w:ascii="Arial" w:hAnsi="Arial" w:cs="Arial"/>
          <w:color w:val="000000" w:themeColor="text1"/>
        </w:rPr>
        <w:t xml:space="preserve"> IS</w:t>
      </w:r>
      <w:r w:rsidR="00FF7036" w:rsidRPr="00567A00">
        <w:rPr>
          <w:rFonts w:ascii="Arial" w:hAnsi="Arial" w:cs="Arial"/>
          <w:color w:val="000000" w:themeColor="text1"/>
        </w:rPr>
        <w:fldChar w:fldCharType="end"/>
      </w:r>
      <w:r w:rsidR="00FF7036" w:rsidRPr="00567A00">
        <w:rPr>
          <w:rFonts w:ascii="Arial" w:hAnsi="Arial" w:cs="Arial"/>
          <w:color w:val="000000" w:themeColor="text1"/>
        </w:rPr>
        <w:t>, </w:t>
      </w:r>
      <w:hyperlink r:id="rId10" w:history="1">
        <w:r w:rsidR="00FF7036" w:rsidRPr="00567A00">
          <w:rPr>
            <w:rFonts w:ascii="Arial" w:hAnsi="Arial" w:cs="Arial"/>
            <w:color w:val="000000" w:themeColor="text1"/>
          </w:rPr>
          <w:t>Marques MM</w:t>
        </w:r>
      </w:hyperlink>
      <w:r w:rsidR="00FF7036" w:rsidRPr="00567A00">
        <w:rPr>
          <w:rFonts w:ascii="Arial" w:hAnsi="Arial" w:cs="Arial"/>
          <w:color w:val="000000" w:themeColor="text1"/>
        </w:rPr>
        <w:t>.</w:t>
      </w:r>
      <w:r w:rsidR="00FF7036" w:rsidRPr="00567A00">
        <w:rPr>
          <w:rFonts w:ascii="Arial" w:hAnsi="Arial" w:cs="Arial"/>
          <w:bCs/>
          <w:color w:val="000000" w:themeColor="text1"/>
          <w:kern w:val="36"/>
        </w:rPr>
        <w:t xml:space="preserve"> </w:t>
      </w:r>
      <w:r w:rsidR="00FF7036" w:rsidRPr="00567A00">
        <w:rPr>
          <w:rFonts w:ascii="Arial" w:hAnsi="Arial" w:cs="Arial"/>
          <w:bCs/>
          <w:color w:val="000000" w:themeColor="text1"/>
          <w:kern w:val="36"/>
          <w:lang w:val="en-US"/>
        </w:rPr>
        <w:t>Effect of laser phototherapy on the release of fibroblast growth factors by human gingival fibroblasts.</w:t>
      </w:r>
      <w:r w:rsidR="00FF7036" w:rsidRPr="00567A00">
        <w:rPr>
          <w:rFonts w:ascii="Arial" w:hAnsi="Arial" w:cs="Arial"/>
          <w:color w:val="000000" w:themeColor="text1"/>
          <w:lang w:val="en-US"/>
        </w:rPr>
        <w:t xml:space="preserve"> </w:t>
      </w:r>
      <w:hyperlink r:id="rId11" w:tooltip="Lasers in medical science." w:history="1">
        <w:r w:rsidR="00FF7036" w:rsidRPr="00567A00">
          <w:rPr>
            <w:rFonts w:ascii="Arial" w:hAnsi="Arial" w:cs="Arial"/>
            <w:color w:val="000000" w:themeColor="text1"/>
            <w:lang w:val="en-US"/>
          </w:rPr>
          <w:t>Lasers Med Sci.</w:t>
        </w:r>
      </w:hyperlink>
      <w:r w:rsidR="00FF7036" w:rsidRPr="00567A00">
        <w:rPr>
          <w:rFonts w:ascii="Arial" w:hAnsi="Arial" w:cs="Arial"/>
          <w:color w:val="000000" w:themeColor="text1"/>
          <w:lang w:val="en-US"/>
        </w:rPr>
        <w:t xml:space="preserve"> 2009; 24(6): 885-891</w:t>
      </w:r>
    </w:p>
    <w:p w14:paraId="3E072C1D" w14:textId="77777777" w:rsidR="00FF7036" w:rsidRPr="00567A00" w:rsidRDefault="00FF7036" w:rsidP="00567A00">
      <w:pPr>
        <w:pStyle w:val="PargrafodaLista"/>
        <w:numPr>
          <w:ilvl w:val="0"/>
          <w:numId w:val="3"/>
        </w:numPr>
        <w:shd w:val="clear" w:color="auto" w:fill="FFFFFF"/>
        <w:spacing w:before="90" w:after="90" w:line="480" w:lineRule="auto"/>
        <w:jc w:val="both"/>
        <w:outlineLvl w:val="0"/>
        <w:rPr>
          <w:rFonts w:ascii="Arial" w:hAnsi="Arial" w:cs="Arial"/>
          <w:bCs/>
          <w:color w:val="000000"/>
          <w:kern w:val="36"/>
          <w:lang w:val="en-US"/>
        </w:rPr>
      </w:pPr>
      <w:r w:rsidRPr="00567A00">
        <w:rPr>
          <w:rFonts w:ascii="Arial" w:hAnsi="Arial" w:cs="Arial"/>
          <w:bCs/>
          <w:color w:val="000000"/>
          <w:shd w:val="clear" w:color="auto" w:fill="FFFFFF"/>
          <w:lang w:val="en-US"/>
        </w:rPr>
        <w:t>Sloan AJ</w:t>
      </w:r>
      <w:r w:rsidRPr="00567A00">
        <w:rPr>
          <w:rFonts w:ascii="Arial" w:hAnsi="Arial" w:cs="Arial"/>
          <w:color w:val="000000"/>
          <w:shd w:val="clear" w:color="auto" w:fill="FFFFFF"/>
          <w:lang w:val="en-US"/>
        </w:rPr>
        <w:t>, Shelton RM, Hann AC, Moxham BJ, Smith AJ. Culture of the dentine-pulp complex of rat incisor teeth. J. Dent. Res. 1994; 73(4): 838-845.</w:t>
      </w:r>
    </w:p>
    <w:p w14:paraId="34342469" w14:textId="77777777" w:rsidR="00FF7036" w:rsidRPr="00567A00" w:rsidRDefault="00F051C2" w:rsidP="00567A00">
      <w:pPr>
        <w:pStyle w:val="PargrafodaLista"/>
        <w:numPr>
          <w:ilvl w:val="0"/>
          <w:numId w:val="3"/>
        </w:numPr>
        <w:shd w:val="clear" w:color="auto" w:fill="FFFFFF"/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  <w:hyperlink r:id="rId12" w:history="1">
        <w:r w:rsidR="00FF7036" w:rsidRPr="00567A00">
          <w:rPr>
            <w:rFonts w:ascii="Arial" w:hAnsi="Arial" w:cs="Arial"/>
            <w:color w:val="000000" w:themeColor="text1"/>
            <w:lang w:val="en-US"/>
          </w:rPr>
          <w:t>Arora V</w:t>
        </w:r>
      </w:hyperlink>
      <w:r w:rsidR="00FF7036" w:rsidRPr="00567A00">
        <w:rPr>
          <w:rFonts w:ascii="Arial" w:hAnsi="Arial" w:cs="Arial"/>
          <w:color w:val="000000" w:themeColor="text1"/>
          <w:lang w:val="en-US"/>
        </w:rPr>
        <w:t>, </w:t>
      </w:r>
      <w:hyperlink r:id="rId13" w:history="1">
        <w:r w:rsidR="00FF7036" w:rsidRPr="00567A00">
          <w:rPr>
            <w:rFonts w:ascii="Arial" w:hAnsi="Arial" w:cs="Arial"/>
            <w:color w:val="000000" w:themeColor="text1"/>
            <w:lang w:val="en-US"/>
          </w:rPr>
          <w:t>Arora P</w:t>
        </w:r>
      </w:hyperlink>
      <w:r w:rsidR="00FF7036" w:rsidRPr="00567A00">
        <w:rPr>
          <w:rFonts w:ascii="Arial" w:hAnsi="Arial" w:cs="Arial"/>
          <w:color w:val="000000" w:themeColor="text1"/>
          <w:lang w:val="en-US"/>
        </w:rPr>
        <w:t>, </w:t>
      </w:r>
      <w:proofErr w:type="spellStart"/>
      <w:r w:rsidR="007F5E6B">
        <w:fldChar w:fldCharType="begin"/>
      </w:r>
      <w:r w:rsidR="007F5E6B" w:rsidRPr="00E57FD4">
        <w:rPr>
          <w:lang w:val="en-US"/>
        </w:rPr>
        <w:instrText xml:space="preserve"> HYPERLINK "http://www.ncbi.nlm.nih.gov/pubmed/?term=Munshi%20AK%5BAuthor%5D&amp;cauthor=true&amp;cauthor_uid=19725233" </w:instrText>
      </w:r>
      <w:r w:rsidR="007F5E6B">
        <w:fldChar w:fldCharType="separate"/>
      </w:r>
      <w:r w:rsidR="00FF7036" w:rsidRPr="00567A00">
        <w:rPr>
          <w:rFonts w:ascii="Arial" w:hAnsi="Arial" w:cs="Arial"/>
          <w:color w:val="000000" w:themeColor="text1"/>
          <w:lang w:val="en-US"/>
        </w:rPr>
        <w:t>Munshi</w:t>
      </w:r>
      <w:proofErr w:type="spellEnd"/>
      <w:r w:rsidR="00FF7036" w:rsidRPr="00567A00">
        <w:rPr>
          <w:rFonts w:ascii="Arial" w:hAnsi="Arial" w:cs="Arial"/>
          <w:color w:val="000000" w:themeColor="text1"/>
          <w:lang w:val="en-US"/>
        </w:rPr>
        <w:t xml:space="preserve"> AK</w:t>
      </w:r>
      <w:r w:rsidR="007F5E6B">
        <w:rPr>
          <w:rFonts w:ascii="Arial" w:hAnsi="Arial" w:cs="Arial"/>
          <w:color w:val="000000" w:themeColor="text1"/>
          <w:lang w:val="en-US"/>
        </w:rPr>
        <w:fldChar w:fldCharType="end"/>
      </w:r>
      <w:r w:rsidR="00FF7036" w:rsidRPr="00567A00">
        <w:rPr>
          <w:rFonts w:ascii="Arial" w:hAnsi="Arial" w:cs="Arial"/>
          <w:color w:val="000000" w:themeColor="text1"/>
          <w:lang w:val="en-US"/>
        </w:rPr>
        <w:t xml:space="preserve">. </w:t>
      </w:r>
      <w:r w:rsidR="00FF7036" w:rsidRPr="00567A00">
        <w:rPr>
          <w:rFonts w:ascii="Arial" w:hAnsi="Arial" w:cs="Arial"/>
          <w:bCs/>
          <w:color w:val="000000" w:themeColor="text1"/>
          <w:kern w:val="36"/>
          <w:lang w:val="en-US"/>
        </w:rPr>
        <w:t>Banking stem cells from human exfoliated deciduous teeth (SHED): saving for the future.</w:t>
      </w:r>
      <w:r w:rsidR="00FF7036" w:rsidRPr="00567A00">
        <w:rPr>
          <w:rFonts w:ascii="Arial" w:hAnsi="Arial" w:cs="Arial"/>
          <w:color w:val="000000" w:themeColor="text1"/>
          <w:lang w:val="en-US"/>
        </w:rPr>
        <w:t xml:space="preserve"> </w:t>
      </w:r>
      <w:hyperlink r:id="rId14" w:tooltip="The Journal of clinical pediatric dentistry." w:history="1">
        <w:r w:rsidR="00FF7036" w:rsidRPr="00567A00">
          <w:rPr>
            <w:rFonts w:ascii="Arial" w:hAnsi="Arial" w:cs="Arial"/>
            <w:color w:val="000000" w:themeColor="text1"/>
            <w:lang w:val="en-US"/>
          </w:rPr>
          <w:t xml:space="preserve">J </w:t>
        </w:r>
        <w:proofErr w:type="spellStart"/>
        <w:r w:rsidR="00FF7036" w:rsidRPr="00567A00">
          <w:rPr>
            <w:rFonts w:ascii="Arial" w:hAnsi="Arial" w:cs="Arial"/>
            <w:color w:val="000000" w:themeColor="text1"/>
            <w:lang w:val="en-US"/>
          </w:rPr>
          <w:t>Clin</w:t>
        </w:r>
        <w:proofErr w:type="spellEnd"/>
        <w:r w:rsidR="00FF7036" w:rsidRPr="00567A00">
          <w:rPr>
            <w:rFonts w:ascii="Arial" w:hAnsi="Arial" w:cs="Arial"/>
            <w:color w:val="000000" w:themeColor="text1"/>
            <w:lang w:val="en-US"/>
          </w:rPr>
          <w:t xml:space="preserve"> </w:t>
        </w:r>
        <w:proofErr w:type="spellStart"/>
        <w:r w:rsidR="00FF7036" w:rsidRPr="00567A00">
          <w:rPr>
            <w:rFonts w:ascii="Arial" w:hAnsi="Arial" w:cs="Arial"/>
            <w:color w:val="000000" w:themeColor="text1"/>
            <w:lang w:val="en-US"/>
          </w:rPr>
          <w:t>Pediatr</w:t>
        </w:r>
        <w:proofErr w:type="spellEnd"/>
        <w:r w:rsidR="00FF7036" w:rsidRPr="00567A00">
          <w:rPr>
            <w:rFonts w:ascii="Arial" w:hAnsi="Arial" w:cs="Arial"/>
            <w:color w:val="000000" w:themeColor="text1"/>
            <w:lang w:val="en-US"/>
          </w:rPr>
          <w:t xml:space="preserve"> Dent.</w:t>
        </w:r>
      </w:hyperlink>
      <w:r w:rsidR="00FF7036" w:rsidRPr="00567A00">
        <w:rPr>
          <w:rFonts w:ascii="Arial" w:hAnsi="Arial" w:cs="Arial"/>
          <w:color w:val="000000" w:themeColor="text1"/>
          <w:lang w:val="en-US"/>
        </w:rPr>
        <w:t xml:space="preserve"> 2009; 33(4): 289-294.</w:t>
      </w:r>
    </w:p>
    <w:p w14:paraId="4F659BBF" w14:textId="77777777" w:rsidR="00FF7036" w:rsidRPr="00567A00" w:rsidRDefault="00FF7036" w:rsidP="00567A00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Arial" w:hAnsi="Arial" w:cs="Arial"/>
          <w:lang w:val="en-US"/>
        </w:rPr>
      </w:pPr>
      <w:r w:rsidRPr="00567A00">
        <w:rPr>
          <w:rFonts w:ascii="Arial" w:hAnsi="Arial" w:cs="Arial"/>
          <w:lang w:val="en-US"/>
        </w:rPr>
        <w:t xml:space="preserve">Kim JH, Jeon M, Song JS, Lee JH, Choi BJ, Jung HS, Moon SJ, </w:t>
      </w:r>
      <w:proofErr w:type="spellStart"/>
      <w:r w:rsidRPr="00567A00">
        <w:rPr>
          <w:rFonts w:ascii="Arial" w:hAnsi="Arial" w:cs="Arial"/>
          <w:lang w:val="en-US"/>
        </w:rPr>
        <w:t>DenBesten</w:t>
      </w:r>
      <w:proofErr w:type="spellEnd"/>
      <w:r w:rsidRPr="00567A00">
        <w:rPr>
          <w:rFonts w:ascii="Arial" w:hAnsi="Arial" w:cs="Arial"/>
          <w:lang w:val="en-US"/>
        </w:rPr>
        <w:t xml:space="preserve"> PK, Kim SO. Distinctive genetic activity pattern of the human dental pulp between deciduous and permanent teeth. </w:t>
      </w:r>
      <w:proofErr w:type="spellStart"/>
      <w:r w:rsidRPr="00567A00">
        <w:rPr>
          <w:rFonts w:ascii="Arial" w:hAnsi="Arial" w:cs="Arial"/>
          <w:lang w:val="en-US"/>
        </w:rPr>
        <w:t>PLoS</w:t>
      </w:r>
      <w:proofErr w:type="spellEnd"/>
      <w:r w:rsidRPr="00567A00">
        <w:rPr>
          <w:rFonts w:ascii="Arial" w:hAnsi="Arial" w:cs="Arial"/>
          <w:lang w:val="en-US"/>
        </w:rPr>
        <w:t xml:space="preserve"> One. 2014; 9(7): 1-7.</w:t>
      </w:r>
    </w:p>
    <w:p w14:paraId="0814D2CB" w14:textId="77777777" w:rsidR="00FF7036" w:rsidRPr="00567A00" w:rsidRDefault="00FF7036" w:rsidP="00567A0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567A00">
        <w:rPr>
          <w:rFonts w:ascii="Arial" w:hAnsi="Arial" w:cs="Arial"/>
          <w:color w:val="000000" w:themeColor="text1"/>
          <w:lang w:val="en-US"/>
        </w:rPr>
        <w:t>Balwant</w:t>
      </w:r>
      <w:proofErr w:type="spellEnd"/>
      <w:r w:rsidRPr="00567A00">
        <w:rPr>
          <w:rFonts w:ascii="Arial" w:hAnsi="Arial" w:cs="Arial"/>
          <w:color w:val="000000" w:themeColor="text1"/>
          <w:lang w:val="en-US"/>
        </w:rPr>
        <w:t xml:space="preserve"> Rai. Stem Cells from human exfoliated deciduous teeth and SHED Bank: A Mini View</w:t>
      </w:r>
      <w:r w:rsidRPr="00567A00">
        <w:rPr>
          <w:rFonts w:ascii="Arial" w:hAnsi="Arial" w:cs="Arial"/>
          <w:i/>
          <w:iCs/>
          <w:color w:val="000000" w:themeColor="text1"/>
          <w:lang w:val="en-US"/>
        </w:rPr>
        <w:t xml:space="preserve">. </w:t>
      </w:r>
      <w:r w:rsidRPr="00567A00">
        <w:rPr>
          <w:rFonts w:ascii="Arial" w:hAnsi="Arial" w:cs="Arial"/>
          <w:color w:val="000000" w:themeColor="text1"/>
          <w:lang w:val="en-US"/>
        </w:rPr>
        <w:t xml:space="preserve">The Internet Journal of Bioengineering. 2007; 2(2): 1-19. </w:t>
      </w:r>
    </w:p>
    <w:p w14:paraId="21E77882" w14:textId="77777777" w:rsidR="00FF7036" w:rsidRPr="00567A00" w:rsidRDefault="00FF7036" w:rsidP="00567A0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567A00">
        <w:rPr>
          <w:rFonts w:ascii="Arial" w:hAnsi="Arial" w:cs="Arial"/>
          <w:color w:val="000000" w:themeColor="text1"/>
          <w:lang w:val="en-US"/>
        </w:rPr>
        <w:t xml:space="preserve">Takeda T, </w:t>
      </w:r>
      <w:proofErr w:type="spellStart"/>
      <w:r w:rsidRPr="00567A00">
        <w:rPr>
          <w:rFonts w:ascii="Arial" w:hAnsi="Arial" w:cs="Arial"/>
          <w:color w:val="000000" w:themeColor="text1"/>
          <w:lang w:val="en-US"/>
        </w:rPr>
        <w:t>Tezuka</w:t>
      </w:r>
      <w:proofErr w:type="spellEnd"/>
      <w:r w:rsidRPr="00567A00">
        <w:rPr>
          <w:rFonts w:ascii="Arial" w:hAnsi="Arial" w:cs="Arial"/>
          <w:color w:val="000000" w:themeColor="text1"/>
          <w:lang w:val="en-US"/>
        </w:rPr>
        <w:t xml:space="preserve"> Y, </w:t>
      </w:r>
      <w:proofErr w:type="spellStart"/>
      <w:r w:rsidRPr="00567A00">
        <w:rPr>
          <w:rFonts w:ascii="Arial" w:hAnsi="Arial" w:cs="Arial"/>
          <w:color w:val="000000" w:themeColor="text1"/>
          <w:lang w:val="en-US"/>
        </w:rPr>
        <w:t>Horiuchi</w:t>
      </w:r>
      <w:proofErr w:type="spellEnd"/>
      <w:r w:rsidRPr="00567A00">
        <w:rPr>
          <w:rFonts w:ascii="Arial" w:hAnsi="Arial" w:cs="Arial"/>
          <w:color w:val="000000" w:themeColor="text1"/>
          <w:lang w:val="en-US"/>
        </w:rPr>
        <w:t xml:space="preserve"> M, </w:t>
      </w:r>
      <w:proofErr w:type="spellStart"/>
      <w:r w:rsidRPr="00567A00">
        <w:rPr>
          <w:rFonts w:ascii="Arial" w:hAnsi="Arial" w:cs="Arial"/>
          <w:color w:val="000000" w:themeColor="text1"/>
          <w:lang w:val="en-US"/>
        </w:rPr>
        <w:t>Hosono</w:t>
      </w:r>
      <w:proofErr w:type="spellEnd"/>
      <w:r w:rsidRPr="00567A00">
        <w:rPr>
          <w:rFonts w:ascii="Arial" w:hAnsi="Arial" w:cs="Arial"/>
          <w:color w:val="000000" w:themeColor="text1"/>
          <w:lang w:val="en-US"/>
        </w:rPr>
        <w:t xml:space="preserve"> K, </w:t>
      </w:r>
      <w:proofErr w:type="spellStart"/>
      <w:r w:rsidRPr="00567A00">
        <w:rPr>
          <w:rFonts w:ascii="Arial" w:hAnsi="Arial" w:cs="Arial"/>
          <w:color w:val="000000" w:themeColor="text1"/>
          <w:lang w:val="en-US"/>
        </w:rPr>
        <w:t>Lida</w:t>
      </w:r>
      <w:proofErr w:type="spellEnd"/>
      <w:r w:rsidRPr="00567A00">
        <w:rPr>
          <w:rFonts w:ascii="Arial" w:hAnsi="Arial" w:cs="Arial"/>
          <w:color w:val="000000" w:themeColor="text1"/>
          <w:lang w:val="en-US"/>
        </w:rPr>
        <w:t xml:space="preserve"> K, </w:t>
      </w:r>
      <w:proofErr w:type="spellStart"/>
      <w:r w:rsidRPr="00567A00">
        <w:rPr>
          <w:rFonts w:ascii="Arial" w:hAnsi="Arial" w:cs="Arial"/>
          <w:color w:val="000000" w:themeColor="text1"/>
          <w:lang w:val="en-US"/>
        </w:rPr>
        <w:t>Hatakeyama</w:t>
      </w:r>
      <w:proofErr w:type="spellEnd"/>
      <w:r w:rsidRPr="00567A00">
        <w:rPr>
          <w:rFonts w:ascii="Arial" w:hAnsi="Arial" w:cs="Arial"/>
          <w:color w:val="000000" w:themeColor="text1"/>
          <w:lang w:val="en-US"/>
        </w:rPr>
        <w:t xml:space="preserve"> D, </w:t>
      </w:r>
      <w:proofErr w:type="spellStart"/>
      <w:r w:rsidRPr="00567A00">
        <w:rPr>
          <w:rFonts w:ascii="Arial" w:hAnsi="Arial" w:cs="Arial"/>
          <w:color w:val="000000" w:themeColor="text1"/>
          <w:lang w:val="en-US"/>
        </w:rPr>
        <w:t>Kiyaki</w:t>
      </w:r>
      <w:proofErr w:type="spellEnd"/>
      <w:r w:rsidRPr="00567A00">
        <w:rPr>
          <w:rFonts w:ascii="Arial" w:hAnsi="Arial" w:cs="Arial"/>
          <w:color w:val="000000" w:themeColor="text1"/>
          <w:lang w:val="en-US"/>
        </w:rPr>
        <w:t xml:space="preserve"> S, </w:t>
      </w:r>
      <w:proofErr w:type="spellStart"/>
      <w:r w:rsidRPr="00567A00">
        <w:rPr>
          <w:rFonts w:ascii="Arial" w:hAnsi="Arial" w:cs="Arial"/>
          <w:color w:val="000000" w:themeColor="text1"/>
          <w:lang w:val="en-US"/>
        </w:rPr>
        <w:t>Kunisada</w:t>
      </w:r>
      <w:proofErr w:type="spellEnd"/>
      <w:r w:rsidRPr="00567A00">
        <w:rPr>
          <w:rFonts w:ascii="Arial" w:hAnsi="Arial" w:cs="Arial"/>
          <w:color w:val="000000" w:themeColor="text1"/>
          <w:lang w:val="en-US"/>
        </w:rPr>
        <w:t xml:space="preserve"> T, Shibata T, </w:t>
      </w:r>
      <w:proofErr w:type="spellStart"/>
      <w:r w:rsidRPr="00567A00">
        <w:rPr>
          <w:rFonts w:ascii="Arial" w:hAnsi="Arial" w:cs="Arial"/>
          <w:color w:val="000000" w:themeColor="text1"/>
          <w:lang w:val="en-US"/>
        </w:rPr>
        <w:t>Tezuka</w:t>
      </w:r>
      <w:proofErr w:type="spellEnd"/>
      <w:r w:rsidRPr="00567A00">
        <w:rPr>
          <w:rFonts w:ascii="Arial" w:hAnsi="Arial" w:cs="Arial"/>
          <w:color w:val="000000" w:themeColor="text1"/>
          <w:lang w:val="en-US"/>
        </w:rPr>
        <w:t xml:space="preserve"> K. Characterization of dental pulp stem cells of human tooth germs. J Dent Res. 2008; 87: 676–681.</w:t>
      </w:r>
    </w:p>
    <w:p w14:paraId="4806E6FF" w14:textId="77777777" w:rsidR="00FF7036" w:rsidRPr="00567A00" w:rsidRDefault="00FF7036" w:rsidP="00567A0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567A00">
        <w:rPr>
          <w:rFonts w:ascii="Arial" w:hAnsi="Arial" w:cs="Arial"/>
          <w:color w:val="000000" w:themeColor="text1"/>
          <w:lang w:val="en-US"/>
        </w:rPr>
        <w:t>Halfon</w:t>
      </w:r>
      <w:proofErr w:type="spellEnd"/>
      <w:r w:rsidRPr="00567A00">
        <w:rPr>
          <w:rFonts w:ascii="Arial" w:hAnsi="Arial" w:cs="Arial"/>
          <w:color w:val="000000" w:themeColor="text1"/>
          <w:lang w:val="en-US"/>
        </w:rPr>
        <w:t xml:space="preserve"> S, Abramov N, </w:t>
      </w:r>
      <w:proofErr w:type="spellStart"/>
      <w:r w:rsidRPr="00567A00">
        <w:rPr>
          <w:rFonts w:ascii="Arial" w:hAnsi="Arial" w:cs="Arial"/>
          <w:color w:val="000000" w:themeColor="text1"/>
          <w:lang w:val="en-US"/>
        </w:rPr>
        <w:t>Grinblat</w:t>
      </w:r>
      <w:proofErr w:type="spellEnd"/>
      <w:r w:rsidRPr="00567A00">
        <w:rPr>
          <w:rFonts w:ascii="Arial" w:hAnsi="Arial" w:cs="Arial"/>
          <w:color w:val="000000" w:themeColor="text1"/>
          <w:lang w:val="en-US"/>
        </w:rPr>
        <w:t xml:space="preserve"> B, </w:t>
      </w:r>
      <w:proofErr w:type="spellStart"/>
      <w:r w:rsidRPr="00567A00">
        <w:rPr>
          <w:rFonts w:ascii="Arial" w:hAnsi="Arial" w:cs="Arial"/>
          <w:color w:val="000000" w:themeColor="text1"/>
          <w:lang w:val="en-US"/>
        </w:rPr>
        <w:t>Ginis</w:t>
      </w:r>
      <w:proofErr w:type="spellEnd"/>
      <w:r w:rsidRPr="00567A00">
        <w:rPr>
          <w:rFonts w:ascii="Arial" w:hAnsi="Arial" w:cs="Arial"/>
          <w:color w:val="000000" w:themeColor="text1"/>
          <w:lang w:val="en-US"/>
        </w:rPr>
        <w:t xml:space="preserve"> I. Markers distinguishing mesenchymal stem cells from fibroblasts are downregulated with passaging. Stem Cells Dev. 2011; 20: 53–66.</w:t>
      </w:r>
    </w:p>
    <w:p w14:paraId="4BD8A153" w14:textId="77777777" w:rsidR="00FF7036" w:rsidRPr="00567A00" w:rsidRDefault="00FF7036" w:rsidP="00567A0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n-US"/>
        </w:rPr>
      </w:pPr>
      <w:r w:rsidRPr="00567A00">
        <w:rPr>
          <w:rFonts w:ascii="Arial" w:hAnsi="Arial" w:cs="Arial"/>
          <w:lang w:val="en-US"/>
        </w:rPr>
        <w:lastRenderedPageBreak/>
        <w:t xml:space="preserve">Perry BC, Zhou D, Wu X, Yang FC, Byers MA, Chu TM, </w:t>
      </w:r>
      <w:proofErr w:type="spellStart"/>
      <w:r w:rsidRPr="00567A00">
        <w:rPr>
          <w:rFonts w:ascii="Arial" w:hAnsi="Arial" w:cs="Arial"/>
          <w:lang w:val="en-US"/>
        </w:rPr>
        <w:t>Hockema</w:t>
      </w:r>
      <w:proofErr w:type="spellEnd"/>
      <w:r w:rsidRPr="00567A00">
        <w:rPr>
          <w:rFonts w:ascii="Arial" w:hAnsi="Arial" w:cs="Arial"/>
          <w:lang w:val="en-US"/>
        </w:rPr>
        <w:t xml:space="preserve"> JJ, Woods EJ, Goebel WS. Collection, cryopreservation, and characterization of human dental pulp-derived mesenchymal stem cells for banking and clinical use. Tissue </w:t>
      </w:r>
      <w:proofErr w:type="spellStart"/>
      <w:r w:rsidRPr="00567A00">
        <w:rPr>
          <w:rFonts w:ascii="Arial" w:hAnsi="Arial" w:cs="Arial"/>
          <w:lang w:val="en-US"/>
        </w:rPr>
        <w:t>Eng</w:t>
      </w:r>
      <w:proofErr w:type="spellEnd"/>
      <w:r w:rsidRPr="00567A00">
        <w:rPr>
          <w:rFonts w:ascii="Arial" w:hAnsi="Arial" w:cs="Arial"/>
          <w:lang w:val="en-US"/>
        </w:rPr>
        <w:t xml:space="preserve"> Part C Methods. 2008; 14(2): 149–156.</w:t>
      </w:r>
      <w:r w:rsidRPr="00567A00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50B1BB14" w14:textId="77777777" w:rsidR="00FF7036" w:rsidRPr="00567A00" w:rsidRDefault="00FF7036" w:rsidP="00567A0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proofErr w:type="spellStart"/>
      <w:r w:rsidRPr="00567A00">
        <w:rPr>
          <w:rFonts w:ascii="Arial" w:hAnsi="Arial" w:cs="Arial"/>
          <w:lang w:val="en-US"/>
        </w:rPr>
        <w:t>Sensebé</w:t>
      </w:r>
      <w:proofErr w:type="spellEnd"/>
      <w:r w:rsidRPr="00567A00">
        <w:rPr>
          <w:rFonts w:ascii="Arial" w:hAnsi="Arial" w:cs="Arial"/>
          <w:lang w:val="en-US"/>
        </w:rPr>
        <w:t xml:space="preserve"> L, </w:t>
      </w:r>
      <w:proofErr w:type="spellStart"/>
      <w:r w:rsidRPr="00567A00">
        <w:rPr>
          <w:rFonts w:ascii="Arial" w:hAnsi="Arial" w:cs="Arial"/>
          <w:lang w:val="en-US"/>
        </w:rPr>
        <w:t>Bourin</w:t>
      </w:r>
      <w:proofErr w:type="spellEnd"/>
      <w:r w:rsidRPr="00567A00">
        <w:rPr>
          <w:rFonts w:ascii="Arial" w:hAnsi="Arial" w:cs="Arial"/>
          <w:lang w:val="en-US"/>
        </w:rPr>
        <w:t xml:space="preserve"> P, Tarte K. Good manufacturing practices production of mesenchymal stem/stromal cells. </w:t>
      </w:r>
      <w:r w:rsidRPr="00567A00">
        <w:rPr>
          <w:rFonts w:ascii="Arial" w:hAnsi="Arial" w:cs="Arial"/>
        </w:rPr>
        <w:t xml:space="preserve">Hum Gene </w:t>
      </w:r>
      <w:proofErr w:type="spellStart"/>
      <w:r w:rsidRPr="00567A00">
        <w:rPr>
          <w:rFonts w:ascii="Arial" w:hAnsi="Arial" w:cs="Arial"/>
        </w:rPr>
        <w:t>Ther</w:t>
      </w:r>
      <w:proofErr w:type="spellEnd"/>
      <w:r w:rsidRPr="00567A00">
        <w:rPr>
          <w:rFonts w:ascii="Arial" w:hAnsi="Arial" w:cs="Arial"/>
        </w:rPr>
        <w:t>. 2011; 22: 19–26.</w:t>
      </w:r>
    </w:p>
    <w:p w14:paraId="45365EE6" w14:textId="280BD206" w:rsidR="00AB070E" w:rsidRPr="00567A00" w:rsidRDefault="00F051C2" w:rsidP="00567A00">
      <w:pPr>
        <w:pStyle w:val="PargrafodaLista"/>
        <w:numPr>
          <w:ilvl w:val="0"/>
          <w:numId w:val="3"/>
        </w:numPr>
        <w:shd w:val="clear" w:color="auto" w:fill="FFFFFF"/>
        <w:spacing w:before="90" w:after="90" w:line="480" w:lineRule="auto"/>
        <w:jc w:val="both"/>
        <w:outlineLvl w:val="0"/>
        <w:rPr>
          <w:rFonts w:ascii="Arial" w:hAnsi="Arial" w:cs="Arial"/>
          <w:bCs/>
          <w:color w:val="000000" w:themeColor="text1"/>
          <w:kern w:val="36"/>
          <w:lang w:val="en-US"/>
        </w:rPr>
      </w:pPr>
      <w:hyperlink r:id="rId15" w:history="1">
        <w:proofErr w:type="spellStart"/>
        <w:r w:rsidR="00FF7036" w:rsidRPr="00567A00">
          <w:rPr>
            <w:rFonts w:ascii="Arial" w:hAnsi="Arial" w:cs="Arial"/>
            <w:color w:val="000000" w:themeColor="text1"/>
            <w:lang w:val="en-US"/>
          </w:rPr>
          <w:t>Sensebé</w:t>
        </w:r>
        <w:proofErr w:type="spellEnd"/>
        <w:r w:rsidR="00FF7036" w:rsidRPr="00567A00">
          <w:rPr>
            <w:rFonts w:ascii="Arial" w:hAnsi="Arial" w:cs="Arial"/>
            <w:color w:val="000000" w:themeColor="text1"/>
            <w:lang w:val="en-US"/>
          </w:rPr>
          <w:t xml:space="preserve"> L</w:t>
        </w:r>
      </w:hyperlink>
      <w:r w:rsidR="00FF7036" w:rsidRPr="00567A00">
        <w:rPr>
          <w:rFonts w:ascii="Arial" w:hAnsi="Arial" w:cs="Arial"/>
          <w:color w:val="000000" w:themeColor="text1"/>
          <w:lang w:val="en-US"/>
        </w:rPr>
        <w:t>, </w:t>
      </w:r>
      <w:proofErr w:type="spellStart"/>
      <w:r w:rsidR="00FF7036" w:rsidRPr="00567A00">
        <w:rPr>
          <w:rFonts w:ascii="Arial" w:hAnsi="Arial" w:cs="Arial"/>
        </w:rPr>
        <w:fldChar w:fldCharType="begin"/>
      </w:r>
      <w:r w:rsidR="00FF7036" w:rsidRPr="00567A00">
        <w:rPr>
          <w:rFonts w:ascii="Arial" w:hAnsi="Arial" w:cs="Arial"/>
          <w:lang w:val="en-US"/>
        </w:rPr>
        <w:instrText xml:space="preserve"> HYPERLINK "http://www.ncbi.nlm.nih.gov/pubmed/?term=Gadelorge%20M%5BAuthor%5D&amp;cauthor=true&amp;cauthor_uid=23751270" </w:instrText>
      </w:r>
      <w:r w:rsidR="00FF7036" w:rsidRPr="00567A00">
        <w:rPr>
          <w:rFonts w:ascii="Arial" w:hAnsi="Arial" w:cs="Arial"/>
        </w:rPr>
        <w:fldChar w:fldCharType="separate"/>
      </w:r>
      <w:r w:rsidR="00FF7036" w:rsidRPr="00567A00">
        <w:rPr>
          <w:rFonts w:ascii="Arial" w:hAnsi="Arial" w:cs="Arial"/>
          <w:color w:val="000000" w:themeColor="text1"/>
          <w:lang w:val="en-US"/>
        </w:rPr>
        <w:t>Gadelorge</w:t>
      </w:r>
      <w:proofErr w:type="spellEnd"/>
      <w:r w:rsidR="00FF7036" w:rsidRPr="00567A00">
        <w:rPr>
          <w:rFonts w:ascii="Arial" w:hAnsi="Arial" w:cs="Arial"/>
          <w:color w:val="000000" w:themeColor="text1"/>
          <w:lang w:val="en-US"/>
        </w:rPr>
        <w:t xml:space="preserve"> M</w:t>
      </w:r>
      <w:r w:rsidR="00FF7036" w:rsidRPr="00567A00">
        <w:rPr>
          <w:rFonts w:ascii="Arial" w:hAnsi="Arial" w:cs="Arial"/>
          <w:color w:val="000000" w:themeColor="text1"/>
          <w:lang w:val="en-US"/>
        </w:rPr>
        <w:fldChar w:fldCharType="end"/>
      </w:r>
      <w:r w:rsidR="00FF7036" w:rsidRPr="00567A00">
        <w:rPr>
          <w:rFonts w:ascii="Arial" w:hAnsi="Arial" w:cs="Arial"/>
          <w:color w:val="000000" w:themeColor="text1"/>
          <w:lang w:val="en-US"/>
        </w:rPr>
        <w:t>, </w:t>
      </w:r>
      <w:hyperlink r:id="rId16" w:history="1">
        <w:r w:rsidR="00FF7036" w:rsidRPr="00567A00">
          <w:rPr>
            <w:rFonts w:ascii="Arial" w:hAnsi="Arial" w:cs="Arial"/>
            <w:color w:val="000000" w:themeColor="text1"/>
            <w:lang w:val="en-US"/>
          </w:rPr>
          <w:t>Fleury-</w:t>
        </w:r>
        <w:proofErr w:type="spellStart"/>
        <w:r w:rsidR="00FF7036" w:rsidRPr="00567A00">
          <w:rPr>
            <w:rFonts w:ascii="Arial" w:hAnsi="Arial" w:cs="Arial"/>
            <w:color w:val="000000" w:themeColor="text1"/>
            <w:lang w:val="en-US"/>
          </w:rPr>
          <w:t>Cappellesso</w:t>
        </w:r>
        <w:proofErr w:type="spellEnd"/>
        <w:r w:rsidR="00FF7036" w:rsidRPr="00567A00">
          <w:rPr>
            <w:rFonts w:ascii="Arial" w:hAnsi="Arial" w:cs="Arial"/>
            <w:color w:val="000000" w:themeColor="text1"/>
            <w:lang w:val="en-US"/>
          </w:rPr>
          <w:t xml:space="preserve"> S</w:t>
        </w:r>
      </w:hyperlink>
      <w:r w:rsidR="00FF7036" w:rsidRPr="00567A00">
        <w:rPr>
          <w:rFonts w:ascii="Arial" w:hAnsi="Arial" w:cs="Arial"/>
          <w:color w:val="000000" w:themeColor="text1"/>
          <w:lang w:val="en-US"/>
        </w:rPr>
        <w:t>.</w:t>
      </w:r>
      <w:r w:rsidR="00FF7036" w:rsidRPr="00567A00">
        <w:rPr>
          <w:rFonts w:ascii="Arial" w:hAnsi="Arial" w:cs="Arial"/>
          <w:bCs/>
          <w:color w:val="000000" w:themeColor="text1"/>
          <w:kern w:val="36"/>
          <w:lang w:val="en-US"/>
        </w:rPr>
        <w:t xml:space="preserve"> Production of mesenchymal stromal/stem cells according to good manufacturing practices: a review.</w:t>
      </w:r>
      <w:r w:rsidR="00FF7036" w:rsidRPr="00567A00">
        <w:rPr>
          <w:rFonts w:ascii="Arial" w:hAnsi="Arial" w:cs="Arial"/>
          <w:color w:val="000000" w:themeColor="text1"/>
          <w:lang w:val="en-US"/>
        </w:rPr>
        <w:t xml:space="preserve"> </w:t>
      </w:r>
      <w:hyperlink r:id="rId17" w:tooltip="Stem cell research &amp; therapy." w:history="1">
        <w:r w:rsidR="00FF7036" w:rsidRPr="00567A00">
          <w:rPr>
            <w:rFonts w:ascii="Arial" w:hAnsi="Arial" w:cs="Arial"/>
            <w:color w:val="000000" w:themeColor="text1"/>
            <w:lang w:val="en-US"/>
          </w:rPr>
          <w:t xml:space="preserve">Stem Cell Res </w:t>
        </w:r>
        <w:proofErr w:type="spellStart"/>
        <w:r w:rsidR="00FF7036" w:rsidRPr="00567A00">
          <w:rPr>
            <w:rFonts w:ascii="Arial" w:hAnsi="Arial" w:cs="Arial"/>
            <w:color w:val="000000" w:themeColor="text1"/>
            <w:lang w:val="en-US"/>
          </w:rPr>
          <w:t>Ther</w:t>
        </w:r>
        <w:proofErr w:type="spellEnd"/>
        <w:r w:rsidR="00FF7036" w:rsidRPr="00567A00">
          <w:rPr>
            <w:rFonts w:ascii="Arial" w:hAnsi="Arial" w:cs="Arial"/>
            <w:color w:val="000000" w:themeColor="text1"/>
            <w:lang w:val="en-US"/>
          </w:rPr>
          <w:t>.</w:t>
        </w:r>
      </w:hyperlink>
      <w:r w:rsidR="00FF7036" w:rsidRPr="00567A00">
        <w:rPr>
          <w:rFonts w:ascii="Arial" w:hAnsi="Arial" w:cs="Arial"/>
          <w:color w:val="000000" w:themeColor="text1"/>
          <w:lang w:val="en-US"/>
        </w:rPr>
        <w:t xml:space="preserve"> 2013; 4(3): 66-81.</w:t>
      </w:r>
    </w:p>
    <w:p w14:paraId="16E078FB" w14:textId="66EF4AF4" w:rsidR="00773CA4" w:rsidRPr="00567A00" w:rsidRDefault="00773CA4" w:rsidP="00567A00">
      <w:pPr>
        <w:spacing w:line="480" w:lineRule="auto"/>
        <w:rPr>
          <w:rFonts w:ascii="Arial" w:hAnsi="Arial" w:cs="Arial"/>
          <w:lang w:val="en-US"/>
        </w:rPr>
      </w:pPr>
    </w:p>
    <w:p w14:paraId="051B6476" w14:textId="06E9B2FA" w:rsidR="00E54158" w:rsidRPr="00567A00" w:rsidRDefault="00E54158" w:rsidP="00567A00">
      <w:pPr>
        <w:spacing w:line="480" w:lineRule="auto"/>
        <w:rPr>
          <w:rFonts w:ascii="Arial" w:hAnsi="Arial" w:cs="Arial"/>
          <w:lang w:val="en-US"/>
        </w:rPr>
      </w:pPr>
    </w:p>
    <w:p w14:paraId="4E83C576" w14:textId="303B12E4" w:rsidR="00E54158" w:rsidRPr="00567A00" w:rsidRDefault="00E54158" w:rsidP="00567A00">
      <w:pPr>
        <w:spacing w:line="480" w:lineRule="auto"/>
        <w:rPr>
          <w:rFonts w:ascii="Arial" w:hAnsi="Arial" w:cs="Arial"/>
          <w:lang w:val="en-US"/>
        </w:rPr>
      </w:pPr>
    </w:p>
    <w:p w14:paraId="65507231" w14:textId="7E3D1DDD" w:rsidR="00E54158" w:rsidRDefault="00E54158" w:rsidP="00567A00">
      <w:pPr>
        <w:spacing w:line="480" w:lineRule="auto"/>
        <w:rPr>
          <w:rFonts w:ascii="Arial" w:hAnsi="Arial" w:cs="Arial"/>
          <w:lang w:val="en-US"/>
        </w:rPr>
      </w:pPr>
    </w:p>
    <w:p w14:paraId="09AF9DFA" w14:textId="06A05F4B" w:rsidR="00567A00" w:rsidRDefault="00567A00" w:rsidP="00567A00">
      <w:pPr>
        <w:spacing w:line="480" w:lineRule="auto"/>
        <w:rPr>
          <w:rFonts w:ascii="Arial" w:hAnsi="Arial" w:cs="Arial"/>
          <w:lang w:val="en-US"/>
        </w:rPr>
      </w:pPr>
    </w:p>
    <w:p w14:paraId="51747EE3" w14:textId="7D349E9B" w:rsidR="00567A00" w:rsidRDefault="00567A00" w:rsidP="00567A00">
      <w:pPr>
        <w:spacing w:line="480" w:lineRule="auto"/>
        <w:rPr>
          <w:rFonts w:ascii="Arial" w:hAnsi="Arial" w:cs="Arial"/>
          <w:lang w:val="en-US"/>
        </w:rPr>
      </w:pPr>
    </w:p>
    <w:p w14:paraId="66B59FD6" w14:textId="60C1B493" w:rsidR="00567A00" w:rsidRDefault="00567A00" w:rsidP="00567A00">
      <w:pPr>
        <w:spacing w:line="480" w:lineRule="auto"/>
        <w:rPr>
          <w:rFonts w:ascii="Arial" w:hAnsi="Arial" w:cs="Arial"/>
          <w:lang w:val="en-US"/>
        </w:rPr>
      </w:pPr>
    </w:p>
    <w:p w14:paraId="02395175" w14:textId="6BF6B81D" w:rsidR="00567A00" w:rsidRDefault="00567A00" w:rsidP="00567A00">
      <w:pPr>
        <w:spacing w:line="480" w:lineRule="auto"/>
        <w:rPr>
          <w:rFonts w:ascii="Arial" w:hAnsi="Arial" w:cs="Arial"/>
          <w:lang w:val="en-US"/>
        </w:rPr>
      </w:pPr>
    </w:p>
    <w:p w14:paraId="73021CBB" w14:textId="33152DF1" w:rsidR="00567A00" w:rsidRDefault="00567A00" w:rsidP="00567A00">
      <w:pPr>
        <w:spacing w:line="480" w:lineRule="auto"/>
        <w:rPr>
          <w:rFonts w:ascii="Arial" w:hAnsi="Arial" w:cs="Arial"/>
          <w:lang w:val="en-US"/>
        </w:rPr>
      </w:pPr>
    </w:p>
    <w:p w14:paraId="4E9041B4" w14:textId="0F35775A" w:rsidR="00567A00" w:rsidRDefault="00567A00" w:rsidP="00567A00">
      <w:pPr>
        <w:spacing w:line="480" w:lineRule="auto"/>
        <w:rPr>
          <w:rFonts w:ascii="Arial" w:hAnsi="Arial" w:cs="Arial"/>
          <w:lang w:val="en-US"/>
        </w:rPr>
      </w:pPr>
    </w:p>
    <w:p w14:paraId="11306CD3" w14:textId="09CB85D1" w:rsidR="00567A00" w:rsidRDefault="00567A00" w:rsidP="00567A00">
      <w:pPr>
        <w:spacing w:line="480" w:lineRule="auto"/>
        <w:rPr>
          <w:rFonts w:ascii="Arial" w:hAnsi="Arial" w:cs="Arial"/>
          <w:lang w:val="en-US"/>
        </w:rPr>
      </w:pPr>
    </w:p>
    <w:p w14:paraId="46330AA7" w14:textId="77777777" w:rsidR="00567A00" w:rsidRDefault="00567A00" w:rsidP="00567A00">
      <w:pPr>
        <w:spacing w:line="480" w:lineRule="auto"/>
        <w:rPr>
          <w:rFonts w:ascii="Arial" w:hAnsi="Arial" w:cs="Arial"/>
          <w:lang w:val="en-US"/>
        </w:rPr>
      </w:pPr>
    </w:p>
    <w:p w14:paraId="73789520" w14:textId="49546853" w:rsidR="00AB070E" w:rsidRPr="00567A00" w:rsidRDefault="006D2BBC" w:rsidP="00567A00">
      <w:pPr>
        <w:spacing w:line="480" w:lineRule="auto"/>
        <w:rPr>
          <w:rFonts w:ascii="Arial" w:hAnsi="Arial" w:cs="Arial"/>
          <w:b/>
          <w:color w:val="000000" w:themeColor="text1"/>
          <w:lang w:val="en-US"/>
        </w:rPr>
      </w:pPr>
      <w:r w:rsidRPr="00567A00">
        <w:rPr>
          <w:rFonts w:ascii="Arial" w:hAnsi="Arial" w:cs="Arial"/>
          <w:b/>
          <w:color w:val="000000" w:themeColor="text1"/>
          <w:lang w:val="en-US"/>
        </w:rPr>
        <w:t>FIGURE LEGENDS</w:t>
      </w:r>
    </w:p>
    <w:p w14:paraId="73FDE58E" w14:textId="77777777" w:rsidR="00AB070E" w:rsidRPr="00567A00" w:rsidRDefault="00AB070E" w:rsidP="00567A00">
      <w:pPr>
        <w:spacing w:line="480" w:lineRule="auto"/>
        <w:rPr>
          <w:rFonts w:ascii="Arial" w:hAnsi="Arial" w:cs="Arial"/>
          <w:b/>
          <w:color w:val="000000" w:themeColor="text1"/>
          <w:lang w:val="en-US"/>
        </w:rPr>
      </w:pPr>
    </w:p>
    <w:p w14:paraId="6E5C7F61" w14:textId="76268A17" w:rsidR="00AB070E" w:rsidRPr="00567A00" w:rsidRDefault="00C50C3D" w:rsidP="00567A00">
      <w:pPr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567A00">
        <w:rPr>
          <w:rFonts w:ascii="Arial" w:hAnsi="Arial" w:cs="Arial"/>
          <w:b/>
          <w:color w:val="000000" w:themeColor="text1"/>
          <w:lang w:val="en-US"/>
        </w:rPr>
        <w:t>Figure</w:t>
      </w:r>
      <w:r w:rsidR="00AB070E" w:rsidRPr="00567A00">
        <w:rPr>
          <w:rFonts w:ascii="Arial" w:hAnsi="Arial" w:cs="Arial"/>
          <w:b/>
          <w:color w:val="000000" w:themeColor="text1"/>
          <w:lang w:val="en-US"/>
        </w:rPr>
        <w:t xml:space="preserve"> 1 – </w:t>
      </w:r>
      <w:r w:rsidR="00A60883" w:rsidRPr="00567A00">
        <w:rPr>
          <w:rFonts w:ascii="Arial" w:hAnsi="Arial" w:cs="Arial"/>
          <w:color w:val="000000" w:themeColor="text1"/>
          <w:lang w:val="en-US"/>
        </w:rPr>
        <w:t>Flowchart</w:t>
      </w:r>
      <w:r w:rsidRPr="00567A00">
        <w:rPr>
          <w:rFonts w:ascii="Arial" w:hAnsi="Arial" w:cs="Arial"/>
          <w:color w:val="000000" w:themeColor="text1"/>
          <w:lang w:val="en-US"/>
        </w:rPr>
        <w:t xml:space="preserve"> of the cell culture and isolation</w:t>
      </w:r>
      <w:r w:rsidR="00C83B1F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143FF8" w:rsidRPr="00567A00">
        <w:rPr>
          <w:rFonts w:ascii="Arial" w:hAnsi="Arial" w:cs="Arial"/>
          <w:color w:val="000000" w:themeColor="text1"/>
          <w:lang w:val="en-US"/>
        </w:rPr>
        <w:t>technique</w:t>
      </w:r>
      <w:r w:rsidRPr="00567A00">
        <w:rPr>
          <w:rFonts w:ascii="Arial" w:hAnsi="Arial" w:cs="Arial"/>
          <w:color w:val="000000" w:themeColor="text1"/>
          <w:lang w:val="en-US"/>
        </w:rPr>
        <w:t>.</w:t>
      </w:r>
      <w:r w:rsidR="00AB070E" w:rsidRPr="00567A00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6D8FA3BF" w14:textId="77777777" w:rsidR="00AB070E" w:rsidRPr="00567A00" w:rsidRDefault="00AB070E" w:rsidP="00567A00">
      <w:pPr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3A89CBCD" w14:textId="5F0C50B8" w:rsidR="00AB070E" w:rsidRPr="00567A00" w:rsidRDefault="00C50C3D" w:rsidP="00567A00">
      <w:pPr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567A00">
        <w:rPr>
          <w:rFonts w:ascii="Arial" w:hAnsi="Arial" w:cs="Arial"/>
          <w:b/>
          <w:color w:val="000000" w:themeColor="text1"/>
          <w:lang w:val="en-US"/>
        </w:rPr>
        <w:t>Figure</w:t>
      </w:r>
      <w:r w:rsidR="00AB070E" w:rsidRPr="00567A00">
        <w:rPr>
          <w:rFonts w:ascii="Arial" w:hAnsi="Arial" w:cs="Arial"/>
          <w:b/>
          <w:color w:val="000000" w:themeColor="text1"/>
          <w:lang w:val="en-US"/>
        </w:rPr>
        <w:t xml:space="preserve"> 2 –</w:t>
      </w:r>
      <w:r w:rsidR="00AB070E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A022F9" w:rsidRPr="00567A00">
        <w:rPr>
          <w:rFonts w:ascii="Arial" w:hAnsi="Arial" w:cs="Arial"/>
          <w:color w:val="000000" w:themeColor="text1"/>
          <w:lang w:val="en-US"/>
        </w:rPr>
        <w:t xml:space="preserve">(A) </w:t>
      </w:r>
      <w:r w:rsidR="00AB070E" w:rsidRPr="00567A00">
        <w:rPr>
          <w:rFonts w:ascii="Arial" w:hAnsi="Arial" w:cs="Arial"/>
          <w:color w:val="000000" w:themeColor="text1"/>
          <w:lang w:val="en-US"/>
        </w:rPr>
        <w:t>Fragment</w:t>
      </w:r>
      <w:r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AB070E" w:rsidRPr="00567A00">
        <w:rPr>
          <w:rFonts w:ascii="Arial" w:hAnsi="Arial" w:cs="Arial"/>
          <w:color w:val="000000" w:themeColor="text1"/>
          <w:lang w:val="en-US"/>
        </w:rPr>
        <w:t>o</w:t>
      </w:r>
      <w:r w:rsidRPr="00567A00">
        <w:rPr>
          <w:rFonts w:ascii="Arial" w:hAnsi="Arial" w:cs="Arial"/>
          <w:color w:val="000000" w:themeColor="text1"/>
          <w:lang w:val="en-US"/>
        </w:rPr>
        <w:t>f pulp tissue at initial stage</w:t>
      </w:r>
      <w:r w:rsidR="00A022F9" w:rsidRPr="00567A00">
        <w:rPr>
          <w:rFonts w:ascii="Arial" w:hAnsi="Arial" w:cs="Arial"/>
          <w:color w:val="000000" w:themeColor="text1"/>
          <w:lang w:val="en-US"/>
        </w:rPr>
        <w:t>, (B) fragment of pulp tissue starting the</w:t>
      </w:r>
      <w:r w:rsidRPr="00567A00">
        <w:rPr>
          <w:rFonts w:ascii="Arial" w:hAnsi="Arial" w:cs="Arial"/>
          <w:color w:val="000000" w:themeColor="text1"/>
          <w:lang w:val="en-US"/>
        </w:rPr>
        <w:t xml:space="preserve"> cell loosening</w:t>
      </w:r>
      <w:r w:rsidR="00A022F9" w:rsidRPr="00567A00">
        <w:rPr>
          <w:rFonts w:ascii="Arial" w:hAnsi="Arial" w:cs="Arial"/>
          <w:color w:val="000000" w:themeColor="text1"/>
          <w:lang w:val="en-US"/>
        </w:rPr>
        <w:t xml:space="preserve"> at 7 days, (C) fragment of pulp tissue at advance</w:t>
      </w:r>
      <w:r w:rsidR="00C83B1F" w:rsidRPr="00567A00">
        <w:rPr>
          <w:rFonts w:ascii="Arial" w:hAnsi="Arial" w:cs="Arial"/>
          <w:color w:val="000000" w:themeColor="text1"/>
          <w:lang w:val="en-US"/>
        </w:rPr>
        <w:t>d</w:t>
      </w:r>
      <w:r w:rsidR="00A022F9" w:rsidRPr="00567A00">
        <w:rPr>
          <w:rFonts w:ascii="Arial" w:hAnsi="Arial" w:cs="Arial"/>
          <w:color w:val="000000" w:themeColor="text1"/>
          <w:lang w:val="en-US"/>
        </w:rPr>
        <w:t xml:space="preserve"> stage of cell proliferation at 14 days and (D) cell confluence after 21 days.</w:t>
      </w:r>
    </w:p>
    <w:p w14:paraId="535C4339" w14:textId="77777777" w:rsidR="00AB070E" w:rsidRPr="00567A00" w:rsidRDefault="00AB070E" w:rsidP="00567A00">
      <w:pPr>
        <w:spacing w:line="480" w:lineRule="auto"/>
        <w:jc w:val="both"/>
        <w:rPr>
          <w:rFonts w:ascii="Arial" w:hAnsi="Arial" w:cs="Arial"/>
          <w:b/>
          <w:color w:val="000000" w:themeColor="text1"/>
          <w:lang w:val="en-US"/>
        </w:rPr>
      </w:pPr>
    </w:p>
    <w:p w14:paraId="233D9E26" w14:textId="05BC8A5F" w:rsidR="00A022F9" w:rsidRPr="00567A00" w:rsidRDefault="00C50C3D" w:rsidP="00567A00">
      <w:pPr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  <w:bookmarkStart w:id="2" w:name="_GoBack"/>
      <w:r w:rsidRPr="00567A00">
        <w:rPr>
          <w:rFonts w:ascii="Arial" w:hAnsi="Arial" w:cs="Arial"/>
          <w:b/>
          <w:color w:val="000000" w:themeColor="text1"/>
          <w:lang w:val="en-US"/>
        </w:rPr>
        <w:t>Figure</w:t>
      </w:r>
      <w:r w:rsidR="00AB070E" w:rsidRPr="00567A00">
        <w:rPr>
          <w:rFonts w:ascii="Arial" w:hAnsi="Arial" w:cs="Arial"/>
          <w:b/>
          <w:color w:val="000000" w:themeColor="text1"/>
          <w:lang w:val="en-US"/>
        </w:rPr>
        <w:t xml:space="preserve"> 3 –</w:t>
      </w:r>
      <w:r w:rsidR="00AB070E" w:rsidRPr="00567A00">
        <w:rPr>
          <w:rFonts w:ascii="Arial" w:hAnsi="Arial" w:cs="Arial"/>
          <w:color w:val="000000" w:themeColor="text1"/>
          <w:lang w:val="en-US"/>
        </w:rPr>
        <w:t xml:space="preserve"> </w:t>
      </w:r>
      <w:r w:rsidR="00A022F9" w:rsidRPr="00567A00">
        <w:rPr>
          <w:rFonts w:ascii="Arial" w:hAnsi="Arial" w:cs="Arial"/>
          <w:color w:val="000000" w:themeColor="text1"/>
          <w:lang w:val="en-US"/>
        </w:rPr>
        <w:t>(A)</w:t>
      </w:r>
      <w:r w:rsidR="00A022F9" w:rsidRPr="00567A00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="00C83B1F" w:rsidRPr="00567A00">
        <w:rPr>
          <w:rFonts w:ascii="Arial" w:hAnsi="Arial" w:cs="Arial"/>
          <w:color w:val="000000" w:themeColor="text1"/>
          <w:lang w:val="en-US"/>
        </w:rPr>
        <w:t>M</w:t>
      </w:r>
      <w:r w:rsidR="00A022F9" w:rsidRPr="00567A00">
        <w:rPr>
          <w:rFonts w:ascii="Arial" w:hAnsi="Arial" w:cs="Arial"/>
          <w:color w:val="000000" w:themeColor="text1"/>
          <w:lang w:val="en-US"/>
        </w:rPr>
        <w:t>orphology of the nuclei stained by immunofluorescence, (B) morphology of the cell membrane</w:t>
      </w:r>
      <w:r w:rsidR="00F46646" w:rsidRPr="00567A00">
        <w:rPr>
          <w:rFonts w:ascii="Arial" w:hAnsi="Arial" w:cs="Arial"/>
          <w:color w:val="000000" w:themeColor="text1"/>
          <w:lang w:val="en-US"/>
        </w:rPr>
        <w:t xml:space="preserve"> and cytoplasm</w:t>
      </w:r>
      <w:r w:rsidR="00A022F9" w:rsidRPr="00567A00">
        <w:rPr>
          <w:rFonts w:ascii="Arial" w:hAnsi="Arial" w:cs="Arial"/>
          <w:color w:val="000000" w:themeColor="text1"/>
          <w:lang w:val="en-US"/>
        </w:rPr>
        <w:t xml:space="preserve"> stained by immunofluorescence, (C) characterization of the fibroblast </w:t>
      </w:r>
      <w:proofErr w:type="spellStart"/>
      <w:r w:rsidR="00A022F9" w:rsidRPr="00567A00">
        <w:rPr>
          <w:rFonts w:ascii="Arial" w:hAnsi="Arial" w:cs="Arial"/>
          <w:color w:val="000000" w:themeColor="text1"/>
          <w:lang w:val="en-US"/>
        </w:rPr>
        <w:t>immunostained</w:t>
      </w:r>
      <w:proofErr w:type="spellEnd"/>
      <w:r w:rsidR="00A022F9" w:rsidRPr="00567A00">
        <w:rPr>
          <w:rFonts w:ascii="Arial" w:hAnsi="Arial" w:cs="Arial"/>
          <w:color w:val="000000" w:themeColor="text1"/>
          <w:lang w:val="en-US"/>
        </w:rPr>
        <w:t xml:space="preserve"> by the specific immunofluorescent antibody.</w:t>
      </w:r>
    </w:p>
    <w:bookmarkEnd w:id="2"/>
    <w:p w14:paraId="628609D8" w14:textId="0506E672" w:rsidR="00E81419" w:rsidRPr="00567A00" w:rsidRDefault="00E81419" w:rsidP="00567A00">
      <w:pPr>
        <w:spacing w:line="480" w:lineRule="auto"/>
        <w:jc w:val="both"/>
        <w:rPr>
          <w:rFonts w:ascii="Arial" w:hAnsi="Arial" w:cs="Arial"/>
          <w:lang w:val="en-US"/>
        </w:rPr>
      </w:pPr>
    </w:p>
    <w:p w14:paraId="74C34534" w14:textId="1C356549" w:rsidR="00E81419" w:rsidRPr="00567A00" w:rsidRDefault="00E81419" w:rsidP="00567A00">
      <w:pPr>
        <w:spacing w:line="480" w:lineRule="auto"/>
        <w:jc w:val="both"/>
        <w:rPr>
          <w:rFonts w:ascii="Arial" w:hAnsi="Arial" w:cs="Arial"/>
          <w:lang w:val="en-US"/>
        </w:rPr>
      </w:pPr>
    </w:p>
    <w:sectPr w:rsidR="00E81419" w:rsidRPr="00567A00" w:rsidSect="00686CB9">
      <w:head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BDAE0" w14:textId="77777777" w:rsidR="00F051C2" w:rsidRDefault="00F051C2" w:rsidP="00773CA4">
      <w:r>
        <w:separator/>
      </w:r>
    </w:p>
  </w:endnote>
  <w:endnote w:type="continuationSeparator" w:id="0">
    <w:p w14:paraId="1DA0EE11" w14:textId="77777777" w:rsidR="00F051C2" w:rsidRDefault="00F051C2" w:rsidP="0077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DE91D" w14:textId="77777777" w:rsidR="00F051C2" w:rsidRDefault="00F051C2" w:rsidP="00773CA4">
      <w:r>
        <w:separator/>
      </w:r>
    </w:p>
  </w:footnote>
  <w:footnote w:type="continuationSeparator" w:id="0">
    <w:p w14:paraId="71BD5BE7" w14:textId="77777777" w:rsidR="00F051C2" w:rsidRDefault="00F051C2" w:rsidP="00773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469D3" w14:textId="57089377" w:rsidR="008E0513" w:rsidRDefault="008E0513">
    <w:pPr>
      <w:pStyle w:val="Cabealho"/>
      <w:jc w:val="right"/>
    </w:pPr>
  </w:p>
  <w:p w14:paraId="560BC27D" w14:textId="77777777" w:rsidR="008E0513" w:rsidRDefault="008E051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C383C"/>
    <w:multiLevelType w:val="hybridMultilevel"/>
    <w:tmpl w:val="5706F8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64C4B"/>
    <w:multiLevelType w:val="hybridMultilevel"/>
    <w:tmpl w:val="F3E662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D33AC"/>
    <w:multiLevelType w:val="hybridMultilevel"/>
    <w:tmpl w:val="6D9A30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66000"/>
    <w:multiLevelType w:val="multilevel"/>
    <w:tmpl w:val="4BE4C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419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2F"/>
    <w:rsid w:val="00005387"/>
    <w:rsid w:val="000079FD"/>
    <w:rsid w:val="00014E92"/>
    <w:rsid w:val="000151F9"/>
    <w:rsid w:val="00016668"/>
    <w:rsid w:val="00024CCA"/>
    <w:rsid w:val="00025BCF"/>
    <w:rsid w:val="00030AD6"/>
    <w:rsid w:val="00031507"/>
    <w:rsid w:val="00033577"/>
    <w:rsid w:val="00043BCB"/>
    <w:rsid w:val="00044DA6"/>
    <w:rsid w:val="0004778D"/>
    <w:rsid w:val="000543AF"/>
    <w:rsid w:val="000560C9"/>
    <w:rsid w:val="00062C9C"/>
    <w:rsid w:val="00074220"/>
    <w:rsid w:val="000821BE"/>
    <w:rsid w:val="00083F79"/>
    <w:rsid w:val="000A619C"/>
    <w:rsid w:val="000B2596"/>
    <w:rsid w:val="000C174C"/>
    <w:rsid w:val="000F7529"/>
    <w:rsid w:val="001066FC"/>
    <w:rsid w:val="0010720D"/>
    <w:rsid w:val="00111896"/>
    <w:rsid w:val="00112197"/>
    <w:rsid w:val="001158BD"/>
    <w:rsid w:val="00124612"/>
    <w:rsid w:val="0012775D"/>
    <w:rsid w:val="001355E1"/>
    <w:rsid w:val="00140124"/>
    <w:rsid w:val="00143FF8"/>
    <w:rsid w:val="0015650B"/>
    <w:rsid w:val="00164454"/>
    <w:rsid w:val="0016532A"/>
    <w:rsid w:val="001702F3"/>
    <w:rsid w:val="001749C8"/>
    <w:rsid w:val="0018380E"/>
    <w:rsid w:val="0019671C"/>
    <w:rsid w:val="001D6072"/>
    <w:rsid w:val="001E47EB"/>
    <w:rsid w:val="0022280B"/>
    <w:rsid w:val="002334A8"/>
    <w:rsid w:val="00235E5A"/>
    <w:rsid w:val="0024324C"/>
    <w:rsid w:val="002442BC"/>
    <w:rsid w:val="00246FA5"/>
    <w:rsid w:val="00257766"/>
    <w:rsid w:val="00266F7B"/>
    <w:rsid w:val="00275D69"/>
    <w:rsid w:val="0029228E"/>
    <w:rsid w:val="00297B22"/>
    <w:rsid w:val="002F025B"/>
    <w:rsid w:val="002F6022"/>
    <w:rsid w:val="00331C3E"/>
    <w:rsid w:val="0037613A"/>
    <w:rsid w:val="00376538"/>
    <w:rsid w:val="00385DAF"/>
    <w:rsid w:val="00391452"/>
    <w:rsid w:val="00396A6F"/>
    <w:rsid w:val="003A2A96"/>
    <w:rsid w:val="003A403A"/>
    <w:rsid w:val="003A7B13"/>
    <w:rsid w:val="003C6FE5"/>
    <w:rsid w:val="003D3843"/>
    <w:rsid w:val="003D3B6D"/>
    <w:rsid w:val="003D5888"/>
    <w:rsid w:val="003F6444"/>
    <w:rsid w:val="004037DA"/>
    <w:rsid w:val="004078DD"/>
    <w:rsid w:val="004148FA"/>
    <w:rsid w:val="00416139"/>
    <w:rsid w:val="00422705"/>
    <w:rsid w:val="0044013A"/>
    <w:rsid w:val="004526B4"/>
    <w:rsid w:val="00454D3E"/>
    <w:rsid w:val="00460069"/>
    <w:rsid w:val="00461539"/>
    <w:rsid w:val="004740EA"/>
    <w:rsid w:val="004814DC"/>
    <w:rsid w:val="0049791D"/>
    <w:rsid w:val="004A1C07"/>
    <w:rsid w:val="004C112F"/>
    <w:rsid w:val="004D0D3D"/>
    <w:rsid w:val="004E51F7"/>
    <w:rsid w:val="004F7E57"/>
    <w:rsid w:val="0050083D"/>
    <w:rsid w:val="0051596C"/>
    <w:rsid w:val="005159E5"/>
    <w:rsid w:val="00541888"/>
    <w:rsid w:val="00547A99"/>
    <w:rsid w:val="005608B2"/>
    <w:rsid w:val="00566456"/>
    <w:rsid w:val="00567A00"/>
    <w:rsid w:val="005729D3"/>
    <w:rsid w:val="005759B6"/>
    <w:rsid w:val="00585D84"/>
    <w:rsid w:val="005960E5"/>
    <w:rsid w:val="005A08E6"/>
    <w:rsid w:val="005A33CF"/>
    <w:rsid w:val="005D340F"/>
    <w:rsid w:val="005F78BF"/>
    <w:rsid w:val="006115FA"/>
    <w:rsid w:val="00636B5D"/>
    <w:rsid w:val="006470D4"/>
    <w:rsid w:val="00653C4A"/>
    <w:rsid w:val="006673F4"/>
    <w:rsid w:val="00672D34"/>
    <w:rsid w:val="00677DD0"/>
    <w:rsid w:val="00682D6F"/>
    <w:rsid w:val="00686CB9"/>
    <w:rsid w:val="006B1B09"/>
    <w:rsid w:val="006B40C7"/>
    <w:rsid w:val="006B6ACC"/>
    <w:rsid w:val="006D2BBC"/>
    <w:rsid w:val="006D63C6"/>
    <w:rsid w:val="006E3AC7"/>
    <w:rsid w:val="006F33BD"/>
    <w:rsid w:val="0071619E"/>
    <w:rsid w:val="00725945"/>
    <w:rsid w:val="00731743"/>
    <w:rsid w:val="007334B3"/>
    <w:rsid w:val="00734AC2"/>
    <w:rsid w:val="007408E4"/>
    <w:rsid w:val="00747FE0"/>
    <w:rsid w:val="00750494"/>
    <w:rsid w:val="007529CA"/>
    <w:rsid w:val="00762808"/>
    <w:rsid w:val="0077004F"/>
    <w:rsid w:val="00773CA4"/>
    <w:rsid w:val="007822F3"/>
    <w:rsid w:val="00787DE6"/>
    <w:rsid w:val="007A70A9"/>
    <w:rsid w:val="007D6770"/>
    <w:rsid w:val="007E7E2D"/>
    <w:rsid w:val="007F5E6B"/>
    <w:rsid w:val="007F64D0"/>
    <w:rsid w:val="00834656"/>
    <w:rsid w:val="00845DBB"/>
    <w:rsid w:val="00870AF0"/>
    <w:rsid w:val="00876486"/>
    <w:rsid w:val="00883D71"/>
    <w:rsid w:val="008869E1"/>
    <w:rsid w:val="008A713B"/>
    <w:rsid w:val="008B780C"/>
    <w:rsid w:val="008C3123"/>
    <w:rsid w:val="008D40ED"/>
    <w:rsid w:val="008E0513"/>
    <w:rsid w:val="008E7E17"/>
    <w:rsid w:val="008F30DB"/>
    <w:rsid w:val="00900609"/>
    <w:rsid w:val="00900DDE"/>
    <w:rsid w:val="00907F18"/>
    <w:rsid w:val="00916DDD"/>
    <w:rsid w:val="00917D1E"/>
    <w:rsid w:val="00925277"/>
    <w:rsid w:val="0092782E"/>
    <w:rsid w:val="00933589"/>
    <w:rsid w:val="00940760"/>
    <w:rsid w:val="00946D69"/>
    <w:rsid w:val="0096232C"/>
    <w:rsid w:val="00976F2F"/>
    <w:rsid w:val="0099663C"/>
    <w:rsid w:val="009B0590"/>
    <w:rsid w:val="009C2AB4"/>
    <w:rsid w:val="009C5778"/>
    <w:rsid w:val="009D055A"/>
    <w:rsid w:val="009D59CA"/>
    <w:rsid w:val="009D7A82"/>
    <w:rsid w:val="009D7CD1"/>
    <w:rsid w:val="009E052C"/>
    <w:rsid w:val="009E5628"/>
    <w:rsid w:val="009E622C"/>
    <w:rsid w:val="009F0FA9"/>
    <w:rsid w:val="00A01C83"/>
    <w:rsid w:val="00A022F9"/>
    <w:rsid w:val="00A037D3"/>
    <w:rsid w:val="00A059FA"/>
    <w:rsid w:val="00A11A20"/>
    <w:rsid w:val="00A12D0A"/>
    <w:rsid w:val="00A27F62"/>
    <w:rsid w:val="00A30A53"/>
    <w:rsid w:val="00A334BA"/>
    <w:rsid w:val="00A37B72"/>
    <w:rsid w:val="00A40A5E"/>
    <w:rsid w:val="00A40C8E"/>
    <w:rsid w:val="00A567A5"/>
    <w:rsid w:val="00A60883"/>
    <w:rsid w:val="00A7081B"/>
    <w:rsid w:val="00A7433B"/>
    <w:rsid w:val="00A85D50"/>
    <w:rsid w:val="00AA2A8F"/>
    <w:rsid w:val="00AA6EAA"/>
    <w:rsid w:val="00AB070E"/>
    <w:rsid w:val="00AB6B8F"/>
    <w:rsid w:val="00AB73CC"/>
    <w:rsid w:val="00AC6CBF"/>
    <w:rsid w:val="00AD01A0"/>
    <w:rsid w:val="00AE2321"/>
    <w:rsid w:val="00AF253C"/>
    <w:rsid w:val="00B04F42"/>
    <w:rsid w:val="00B050F8"/>
    <w:rsid w:val="00B161C1"/>
    <w:rsid w:val="00B20992"/>
    <w:rsid w:val="00B21657"/>
    <w:rsid w:val="00B3219D"/>
    <w:rsid w:val="00B37D87"/>
    <w:rsid w:val="00B65831"/>
    <w:rsid w:val="00B6713D"/>
    <w:rsid w:val="00B76731"/>
    <w:rsid w:val="00B95BCB"/>
    <w:rsid w:val="00BA0AA6"/>
    <w:rsid w:val="00BA6EF2"/>
    <w:rsid w:val="00BB48C2"/>
    <w:rsid w:val="00BB6B46"/>
    <w:rsid w:val="00BC4108"/>
    <w:rsid w:val="00BC433C"/>
    <w:rsid w:val="00BC4FE8"/>
    <w:rsid w:val="00BC5A6B"/>
    <w:rsid w:val="00BF7B29"/>
    <w:rsid w:val="00C02867"/>
    <w:rsid w:val="00C078EE"/>
    <w:rsid w:val="00C10371"/>
    <w:rsid w:val="00C1174F"/>
    <w:rsid w:val="00C16165"/>
    <w:rsid w:val="00C279F9"/>
    <w:rsid w:val="00C31C15"/>
    <w:rsid w:val="00C4167E"/>
    <w:rsid w:val="00C44ADA"/>
    <w:rsid w:val="00C4598F"/>
    <w:rsid w:val="00C50C3D"/>
    <w:rsid w:val="00C55002"/>
    <w:rsid w:val="00C602F6"/>
    <w:rsid w:val="00C70875"/>
    <w:rsid w:val="00C7185A"/>
    <w:rsid w:val="00C74151"/>
    <w:rsid w:val="00C83B1F"/>
    <w:rsid w:val="00C874D3"/>
    <w:rsid w:val="00C977DE"/>
    <w:rsid w:val="00C97C47"/>
    <w:rsid w:val="00CA355C"/>
    <w:rsid w:val="00CA66B1"/>
    <w:rsid w:val="00CB2F2F"/>
    <w:rsid w:val="00CB75A7"/>
    <w:rsid w:val="00CD6286"/>
    <w:rsid w:val="00CE5316"/>
    <w:rsid w:val="00CE7A1E"/>
    <w:rsid w:val="00CF51C7"/>
    <w:rsid w:val="00D17C6D"/>
    <w:rsid w:val="00D2518F"/>
    <w:rsid w:val="00D2748E"/>
    <w:rsid w:val="00D358BF"/>
    <w:rsid w:val="00D44357"/>
    <w:rsid w:val="00D60B83"/>
    <w:rsid w:val="00D806CE"/>
    <w:rsid w:val="00D92A13"/>
    <w:rsid w:val="00DB0EB0"/>
    <w:rsid w:val="00DB2CBC"/>
    <w:rsid w:val="00DB73B7"/>
    <w:rsid w:val="00DE7B79"/>
    <w:rsid w:val="00DF5589"/>
    <w:rsid w:val="00DF5871"/>
    <w:rsid w:val="00DF7F8A"/>
    <w:rsid w:val="00E058C5"/>
    <w:rsid w:val="00E14D91"/>
    <w:rsid w:val="00E33675"/>
    <w:rsid w:val="00E35064"/>
    <w:rsid w:val="00E42B0B"/>
    <w:rsid w:val="00E45F65"/>
    <w:rsid w:val="00E51311"/>
    <w:rsid w:val="00E514C9"/>
    <w:rsid w:val="00E5204F"/>
    <w:rsid w:val="00E533F4"/>
    <w:rsid w:val="00E54158"/>
    <w:rsid w:val="00E54BF9"/>
    <w:rsid w:val="00E57FD4"/>
    <w:rsid w:val="00E72DA6"/>
    <w:rsid w:val="00E81419"/>
    <w:rsid w:val="00E902D9"/>
    <w:rsid w:val="00E93A40"/>
    <w:rsid w:val="00EA25C3"/>
    <w:rsid w:val="00EB04EE"/>
    <w:rsid w:val="00EC32AD"/>
    <w:rsid w:val="00EC362B"/>
    <w:rsid w:val="00ED4FF1"/>
    <w:rsid w:val="00F051C2"/>
    <w:rsid w:val="00F10C23"/>
    <w:rsid w:val="00F14C86"/>
    <w:rsid w:val="00F2144D"/>
    <w:rsid w:val="00F31A51"/>
    <w:rsid w:val="00F31FA0"/>
    <w:rsid w:val="00F42C0A"/>
    <w:rsid w:val="00F46646"/>
    <w:rsid w:val="00F558F8"/>
    <w:rsid w:val="00F665F0"/>
    <w:rsid w:val="00F74D5B"/>
    <w:rsid w:val="00F85A4B"/>
    <w:rsid w:val="00F87D72"/>
    <w:rsid w:val="00F94221"/>
    <w:rsid w:val="00FA281B"/>
    <w:rsid w:val="00FA6BAA"/>
    <w:rsid w:val="00FC337D"/>
    <w:rsid w:val="00FC507C"/>
    <w:rsid w:val="00FD5806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619F"/>
  <w15:docId w15:val="{36F63F48-21DA-418C-AE27-3CDBAA35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6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6F2F"/>
    <w:pPr>
      <w:ind w:left="720"/>
      <w:contextualSpacing/>
    </w:pPr>
  </w:style>
  <w:style w:type="paragraph" w:styleId="SemEspaamento">
    <w:name w:val="No Spacing"/>
    <w:uiPriority w:val="1"/>
    <w:qFormat/>
    <w:rsid w:val="009278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278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161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61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619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61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61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61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19E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73C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3C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3C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3CA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E47EB"/>
  </w:style>
  <w:style w:type="character" w:styleId="nfase">
    <w:name w:val="Emphasis"/>
    <w:basedOn w:val="Fontepargpadro"/>
    <w:uiPriority w:val="20"/>
    <w:qFormat/>
    <w:rsid w:val="001E47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Damante%20CA%5BAuthor%5D&amp;cauthor=true&amp;cauthor_uid=18600291" TargetMode="External"/><Relationship Id="rId13" Type="http://schemas.openxmlformats.org/officeDocument/2006/relationships/hyperlink" Target="http://www.ncbi.nlm.nih.gov/pubmed/?term=Arora%20P%5BAuthor%5D&amp;cauthor=true&amp;cauthor_uid=19725233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/?term=Arora%20V%5BAuthor%5D&amp;cauthor=true&amp;cauthor_uid=19725233" TargetMode="External"/><Relationship Id="rId17" Type="http://schemas.openxmlformats.org/officeDocument/2006/relationships/hyperlink" Target="http://www.ncbi.nlm.nih.gov/pubmed/237512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/?term=Fleury-Cappellesso%20S%5BAuthor%5D&amp;cauthor=true&amp;cauthor_uid=2375127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?term=Damante+CA%2C+De+Micheli+G%2C+Miyagi+SP%2C+Feist+IS%2C+Marques+MM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?term=Senseb%C3%A9%20L%5BAuthor%5D&amp;cauthor=true&amp;cauthor_uid=23751270" TargetMode="External"/><Relationship Id="rId10" Type="http://schemas.openxmlformats.org/officeDocument/2006/relationships/hyperlink" Target="http://www.ncbi.nlm.nih.gov/pubmed/?term=Marques%20MM%5BAuthor%5D&amp;cauthor=true&amp;cauthor_uid=1860029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?term=De%20Micheli%20G%5BAuthor%5D&amp;cauthor=true&amp;cauthor_uid=18600291" TargetMode="External"/><Relationship Id="rId14" Type="http://schemas.openxmlformats.org/officeDocument/2006/relationships/hyperlink" Target="http://www.ncbi.nlm.nih.gov/pubmed/?term=Banking+Stem+Cells+from+Human+Exfoliated+Deciduous+Teeth+(SHED)%3A+Saving+for+the+Futur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9646A-84FC-4249-A256-0E1C2C85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11</Pages>
  <Words>2608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Natalino Lourenço Neto</dc:creator>
  <cp:lastModifiedBy>admin</cp:lastModifiedBy>
  <cp:revision>27</cp:revision>
  <dcterms:created xsi:type="dcterms:W3CDTF">2016-11-06T19:28:00Z</dcterms:created>
  <dcterms:modified xsi:type="dcterms:W3CDTF">2017-08-03T14:56:00Z</dcterms:modified>
</cp:coreProperties>
</file>