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7E" w:rsidRPr="007E5505" w:rsidRDefault="002F1DF1" w:rsidP="005D4E7E">
      <w:pPr>
        <w:spacing w:line="360" w:lineRule="auto"/>
        <w:textAlignment w:val="top"/>
        <w:rPr>
          <w:rFonts w:ascii="Times New Roman" w:hAnsi="Times New Roman"/>
          <w:b/>
          <w:sz w:val="24"/>
          <w:szCs w:val="24"/>
          <w:lang w:val="en-US"/>
        </w:rPr>
      </w:pPr>
      <w:r w:rsidRPr="007E5505">
        <w:rPr>
          <w:rFonts w:ascii="Times New Roman" w:hAnsi="Times New Roman"/>
          <w:b/>
          <w:sz w:val="24"/>
          <w:szCs w:val="24"/>
          <w:lang w:val="en-US"/>
        </w:rPr>
        <w:t>Effect of dentin pre-treatment with Dolimite powder on demineralized dentine in deciduous molars</w:t>
      </w:r>
    </w:p>
    <w:p w:rsidR="00D2224F" w:rsidRPr="007E5505" w:rsidRDefault="005733F2" w:rsidP="005733F2">
      <w:pPr>
        <w:suppressAutoHyphens w:val="0"/>
        <w:rPr>
          <w:rFonts w:ascii="Times New Roman" w:hAnsi="Times New Roman"/>
          <w:b/>
          <w:color w:val="000000"/>
          <w:sz w:val="24"/>
          <w:szCs w:val="24"/>
        </w:rPr>
      </w:pPr>
      <w:r w:rsidRPr="007E5505">
        <w:rPr>
          <w:rFonts w:ascii="Times New Roman" w:hAnsi="Times New Roman"/>
          <w:b/>
          <w:color w:val="000000"/>
          <w:sz w:val="24"/>
          <w:szCs w:val="24"/>
        </w:rPr>
        <w:t>ABSTRACT</w:t>
      </w:r>
    </w:p>
    <w:p w:rsidR="00D2224F" w:rsidRPr="007E5505" w:rsidRDefault="005733F2" w:rsidP="00D2224F">
      <w:pPr>
        <w:jc w:val="both"/>
        <w:rPr>
          <w:rFonts w:ascii="Times New Roman" w:hAnsi="Times New Roman"/>
          <w:color w:val="000000"/>
          <w:sz w:val="24"/>
          <w:szCs w:val="24"/>
          <w:lang w:val="pt-PT"/>
        </w:rPr>
      </w:pPr>
      <w:r w:rsidRPr="007E5505">
        <w:rPr>
          <w:rFonts w:ascii="Times New Roman" w:hAnsi="Times New Roman"/>
          <w:color w:val="000000"/>
          <w:sz w:val="24"/>
          <w:szCs w:val="24"/>
          <w:lang w:val="pt-PT"/>
        </w:rPr>
        <w:t>The objective of this study was to evaluate mineral alterations and repercussions on mechanical properties in sound and demineralized dentin of primary molars after treatment with powdered dolomite (DMT) followed by glass ionomer cement (GIC)</w:t>
      </w:r>
      <w:r w:rsidR="00031BC8" w:rsidRPr="007E5505">
        <w:rPr>
          <w:rFonts w:ascii="Times New Roman" w:hAnsi="Times New Roman"/>
          <w:color w:val="000000"/>
          <w:sz w:val="24"/>
          <w:szCs w:val="24"/>
          <w:lang w:val="pt-PT"/>
        </w:rPr>
        <w:t xml:space="preserve"> restoration</w:t>
      </w:r>
      <w:r w:rsidRPr="007E5505">
        <w:rPr>
          <w:rFonts w:ascii="Times New Roman" w:hAnsi="Times New Roman"/>
          <w:color w:val="000000"/>
          <w:sz w:val="24"/>
          <w:szCs w:val="24"/>
          <w:lang w:val="pt-PT"/>
        </w:rPr>
        <w:t>. Class I cavities were prepared in 32 decidous molars, divided into groups G1 (sound dentin) and G2 (demineralized dentin). The 16-tooth (G1DMT, G2DMT) received topical application of  DMT and restoration of high viscosity GIC . The 16 teeth assigned to the groups (G1 and G2) were restored with GIC. The specimens were sliced and prepared for Knoop (KHN), Micro Raman and FEG microhardness analysis. The variables ( sound and demineralized dentin), treatment (without and with DMT) and interaction (dentin and treatment) were analyzed with factorial ANOVA and Bonferroni post-test at a sign</w:t>
      </w:r>
      <w:r w:rsidR="00031BC8" w:rsidRPr="007E5505">
        <w:rPr>
          <w:rFonts w:ascii="Times New Roman" w:hAnsi="Times New Roman"/>
          <w:color w:val="000000"/>
          <w:sz w:val="24"/>
          <w:szCs w:val="24"/>
          <w:lang w:val="pt-PT"/>
        </w:rPr>
        <w:t>ificance level of 5%. T</w:t>
      </w:r>
      <w:r w:rsidRPr="007E5505">
        <w:rPr>
          <w:rFonts w:ascii="Times New Roman" w:hAnsi="Times New Roman"/>
          <w:color w:val="000000"/>
          <w:sz w:val="24"/>
          <w:szCs w:val="24"/>
          <w:lang w:val="pt-PT"/>
        </w:rPr>
        <w:t>here was a significant difference in dentin interaction and treatment (p = 0.001). DMT associated with GIC determined improvement in the quality of the demineralized dentin substrate, with positive repercussions of the chemical-mechanical properties of the dentin</w:t>
      </w:r>
      <w:r w:rsidR="00870CB6" w:rsidRPr="007E5505">
        <w:rPr>
          <w:rFonts w:ascii="Times New Roman" w:hAnsi="Times New Roman"/>
          <w:color w:val="000000"/>
          <w:sz w:val="24"/>
          <w:szCs w:val="24"/>
          <w:lang w:val="pt-PT"/>
        </w:rPr>
        <w:t>.</w:t>
      </w:r>
    </w:p>
    <w:p w:rsidR="00817B95" w:rsidRPr="007E5505" w:rsidRDefault="005733F2">
      <w:pPr>
        <w:suppressAutoHyphens w:val="0"/>
        <w:rPr>
          <w:rFonts w:ascii="Times New Roman" w:hAnsi="Times New Roman"/>
          <w:color w:val="000000"/>
          <w:sz w:val="24"/>
          <w:szCs w:val="24"/>
          <w:lang w:val="en-US"/>
        </w:rPr>
      </w:pPr>
      <w:r w:rsidRPr="007E5505">
        <w:rPr>
          <w:rFonts w:ascii="Times New Roman" w:hAnsi="Times New Roman"/>
          <w:color w:val="000000"/>
          <w:sz w:val="24"/>
          <w:szCs w:val="24"/>
          <w:lang w:val="en-US"/>
        </w:rPr>
        <w:t>Key words: Den</w:t>
      </w:r>
      <w:r w:rsidR="00817B95" w:rsidRPr="007E5505">
        <w:rPr>
          <w:rFonts w:ascii="Times New Roman" w:hAnsi="Times New Roman"/>
          <w:color w:val="000000"/>
          <w:sz w:val="24"/>
          <w:szCs w:val="24"/>
          <w:lang w:val="en-US"/>
        </w:rPr>
        <w:t xml:space="preserve">tal caries. Dentin. </w:t>
      </w:r>
      <w:r w:rsidRPr="007E5505">
        <w:rPr>
          <w:rFonts w:ascii="Times New Roman" w:hAnsi="Times New Roman"/>
          <w:color w:val="000000"/>
          <w:sz w:val="24"/>
          <w:szCs w:val="24"/>
          <w:lang w:val="en-US"/>
        </w:rPr>
        <w:t>Glass Ionomer Cement.</w:t>
      </w:r>
    </w:p>
    <w:p w:rsidR="00015CEB" w:rsidRPr="007E5505" w:rsidRDefault="00015CEB">
      <w:pPr>
        <w:suppressAutoHyphens w:val="0"/>
        <w:rPr>
          <w:rFonts w:ascii="Times New Roman" w:hAnsi="Times New Roman"/>
          <w:b/>
          <w:color w:val="000000"/>
          <w:sz w:val="24"/>
          <w:szCs w:val="24"/>
          <w:lang w:val="en-US"/>
        </w:rPr>
      </w:pPr>
      <w:r w:rsidRPr="007E5505">
        <w:rPr>
          <w:rFonts w:ascii="Times New Roman" w:hAnsi="Times New Roman"/>
          <w:b/>
          <w:color w:val="000000"/>
          <w:sz w:val="24"/>
          <w:szCs w:val="24"/>
          <w:lang w:val="en-US"/>
        </w:rPr>
        <w:br w:type="page"/>
      </w:r>
    </w:p>
    <w:p w:rsidR="00D2224F" w:rsidRPr="007E5505" w:rsidRDefault="005733F2" w:rsidP="00D2224F">
      <w:pPr>
        <w:spacing w:after="0" w:line="360" w:lineRule="auto"/>
        <w:jc w:val="both"/>
        <w:rPr>
          <w:rFonts w:ascii="Times New Roman" w:hAnsi="Times New Roman"/>
          <w:b/>
          <w:sz w:val="24"/>
          <w:szCs w:val="24"/>
        </w:rPr>
      </w:pPr>
      <w:r w:rsidRPr="007E5505">
        <w:rPr>
          <w:rFonts w:ascii="Times New Roman" w:hAnsi="Times New Roman"/>
          <w:b/>
          <w:sz w:val="24"/>
          <w:szCs w:val="24"/>
        </w:rPr>
        <w:lastRenderedPageBreak/>
        <w:t>INTRODUCTION</w:t>
      </w:r>
    </w:p>
    <w:p w:rsidR="005733F2" w:rsidRPr="007E5505" w:rsidRDefault="005733F2" w:rsidP="00D2224F">
      <w:pPr>
        <w:spacing w:after="0" w:line="360" w:lineRule="auto"/>
        <w:jc w:val="both"/>
        <w:rPr>
          <w:rFonts w:ascii="Times New Roman" w:hAnsi="Times New Roman"/>
          <w:b/>
          <w:sz w:val="24"/>
          <w:szCs w:val="24"/>
        </w:rPr>
      </w:pPr>
    </w:p>
    <w:p w:rsidR="005733F2" w:rsidRPr="007E5505" w:rsidRDefault="005733F2" w:rsidP="00173CC9">
      <w:pPr>
        <w:spacing w:after="0" w:line="360" w:lineRule="auto"/>
        <w:ind w:firstLine="709"/>
        <w:jc w:val="both"/>
        <w:rPr>
          <w:rFonts w:ascii="Times New Roman" w:hAnsi="Times New Roman"/>
          <w:sz w:val="24"/>
          <w:szCs w:val="24"/>
        </w:rPr>
      </w:pPr>
      <w:r w:rsidRPr="007E5505">
        <w:rPr>
          <w:rFonts w:ascii="Times New Roman" w:hAnsi="Times New Roman"/>
          <w:sz w:val="24"/>
          <w:szCs w:val="24"/>
        </w:rPr>
        <w:t>The current approach to a clinical situation of deep caries in deciduous teeth is the technique of partial removal of carious tissue</w:t>
      </w:r>
      <w:r w:rsidR="005D53DD" w:rsidRPr="007E5505">
        <w:rPr>
          <w:rFonts w:ascii="Times New Roman" w:hAnsi="Times New Roman"/>
          <w:sz w:val="24"/>
          <w:szCs w:val="24"/>
        </w:rPr>
        <w:t xml:space="preserve"> (</w:t>
      </w:r>
      <w:r w:rsidRPr="007E5505">
        <w:rPr>
          <w:rFonts w:ascii="Times New Roman" w:hAnsi="Times New Roman"/>
          <w:sz w:val="24"/>
          <w:szCs w:val="24"/>
        </w:rPr>
        <w:t>1</w:t>
      </w:r>
      <w:r w:rsidR="005D53DD" w:rsidRPr="007E5505">
        <w:rPr>
          <w:rFonts w:ascii="Times New Roman" w:hAnsi="Times New Roman"/>
          <w:sz w:val="24"/>
          <w:szCs w:val="24"/>
        </w:rPr>
        <w:t>)</w:t>
      </w:r>
      <w:r w:rsidRPr="007E5505">
        <w:rPr>
          <w:rFonts w:ascii="Times New Roman" w:hAnsi="Times New Roman"/>
          <w:sz w:val="24"/>
          <w:szCs w:val="24"/>
        </w:rPr>
        <w:t>, which consists of the removal of non-remineralizable carious tissue. The deeper layer of the cavity preparation (bottom wall) should not be removed to avoid pulpal exposure</w:t>
      </w:r>
      <w:r w:rsidR="005D53DD" w:rsidRPr="007E5505">
        <w:rPr>
          <w:rFonts w:ascii="Times New Roman" w:hAnsi="Times New Roman"/>
          <w:sz w:val="24"/>
          <w:szCs w:val="24"/>
        </w:rPr>
        <w:t xml:space="preserve"> (</w:t>
      </w:r>
      <w:r w:rsidRPr="007E5505">
        <w:rPr>
          <w:rFonts w:ascii="Times New Roman" w:hAnsi="Times New Roman"/>
          <w:sz w:val="24"/>
          <w:szCs w:val="24"/>
        </w:rPr>
        <w:t>2,3</w:t>
      </w:r>
      <w:r w:rsidR="005D53DD" w:rsidRPr="007E5505">
        <w:rPr>
          <w:rFonts w:ascii="Times New Roman" w:hAnsi="Times New Roman"/>
          <w:sz w:val="24"/>
          <w:szCs w:val="24"/>
        </w:rPr>
        <w:t>)</w:t>
      </w:r>
      <w:r w:rsidRPr="007E5505">
        <w:rPr>
          <w:rFonts w:ascii="Times New Roman" w:hAnsi="Times New Roman"/>
          <w:sz w:val="24"/>
          <w:szCs w:val="24"/>
        </w:rPr>
        <w:t>. Thus, in the clinical situation described, the therapeutic procedu</w:t>
      </w:r>
      <w:r w:rsidR="00031BC8" w:rsidRPr="007E5505">
        <w:rPr>
          <w:rFonts w:ascii="Times New Roman" w:hAnsi="Times New Roman"/>
          <w:sz w:val="24"/>
          <w:szCs w:val="24"/>
        </w:rPr>
        <w:t>re of indirect pulp capping (IPC</w:t>
      </w:r>
      <w:r w:rsidRPr="007E5505">
        <w:rPr>
          <w:rFonts w:ascii="Times New Roman" w:hAnsi="Times New Roman"/>
          <w:sz w:val="24"/>
          <w:szCs w:val="24"/>
        </w:rPr>
        <w:t>) is used. In that, the layer of infected dentin (superficial) with the presence of bacterial invasion, extensive demineralization, degradation</w:t>
      </w:r>
      <w:r w:rsidR="00031BC8" w:rsidRPr="007E5505">
        <w:rPr>
          <w:rFonts w:ascii="Times New Roman" w:hAnsi="Times New Roman"/>
          <w:sz w:val="24"/>
          <w:szCs w:val="24"/>
        </w:rPr>
        <w:t xml:space="preserve"> of collagen fibers </w:t>
      </w:r>
      <w:r w:rsidRPr="007E5505">
        <w:rPr>
          <w:rFonts w:ascii="Times New Roman" w:hAnsi="Times New Roman"/>
          <w:sz w:val="24"/>
          <w:szCs w:val="24"/>
        </w:rPr>
        <w:t xml:space="preserve">and </w:t>
      </w:r>
      <w:r w:rsidR="00031BC8" w:rsidRPr="007E5505">
        <w:rPr>
          <w:rFonts w:ascii="Times New Roman" w:hAnsi="Times New Roman"/>
          <w:sz w:val="24"/>
          <w:szCs w:val="24"/>
        </w:rPr>
        <w:t xml:space="preserve">infected dentin </w:t>
      </w:r>
      <w:r w:rsidRPr="007E5505">
        <w:rPr>
          <w:rFonts w:ascii="Times New Roman" w:hAnsi="Times New Roman"/>
          <w:sz w:val="24"/>
          <w:szCs w:val="24"/>
        </w:rPr>
        <w:t>is removed</w:t>
      </w:r>
      <w:r w:rsidR="005D53DD" w:rsidRPr="007E5505">
        <w:rPr>
          <w:rFonts w:ascii="Times New Roman" w:hAnsi="Times New Roman"/>
          <w:sz w:val="24"/>
          <w:szCs w:val="24"/>
        </w:rPr>
        <w:t xml:space="preserve"> (</w:t>
      </w:r>
      <w:r w:rsidRPr="007E5505">
        <w:rPr>
          <w:rFonts w:ascii="Times New Roman" w:hAnsi="Times New Roman"/>
          <w:sz w:val="24"/>
          <w:szCs w:val="24"/>
        </w:rPr>
        <w:t>4</w:t>
      </w:r>
      <w:r w:rsidR="005D53DD" w:rsidRPr="007E5505">
        <w:rPr>
          <w:rFonts w:ascii="Times New Roman" w:hAnsi="Times New Roman"/>
          <w:sz w:val="24"/>
          <w:szCs w:val="24"/>
        </w:rPr>
        <w:t>)</w:t>
      </w:r>
      <w:r w:rsidRPr="007E5505">
        <w:rPr>
          <w:rFonts w:ascii="Times New Roman" w:hAnsi="Times New Roman"/>
          <w:sz w:val="24"/>
          <w:szCs w:val="24"/>
        </w:rPr>
        <w:t xml:space="preserve">. Indication of the technique should add to the absence of spontaneous pain, absence of mobility in the periodontal tissues or </w:t>
      </w:r>
      <w:r w:rsidR="00173CC9" w:rsidRPr="007E5505">
        <w:rPr>
          <w:rFonts w:ascii="Times New Roman" w:hAnsi="Times New Roman"/>
          <w:sz w:val="24"/>
          <w:szCs w:val="24"/>
        </w:rPr>
        <w:t xml:space="preserve">presence of radiopacity in the </w:t>
      </w:r>
      <w:r w:rsidR="00783A22">
        <w:rPr>
          <w:rFonts w:ascii="Times New Roman" w:hAnsi="Times New Roman"/>
          <w:sz w:val="24"/>
          <w:szCs w:val="24"/>
        </w:rPr>
        <w:t>furcation zone or peri-apex and</w:t>
      </w:r>
      <w:r w:rsidR="00173CC9" w:rsidRPr="007E5505">
        <w:rPr>
          <w:rFonts w:ascii="Times New Roman" w:hAnsi="Times New Roman"/>
          <w:sz w:val="24"/>
          <w:szCs w:val="24"/>
        </w:rPr>
        <w:t xml:space="preserve"> absence of pathological root resorptions</w:t>
      </w:r>
      <w:r w:rsidR="005D53DD" w:rsidRPr="007E5505">
        <w:rPr>
          <w:rFonts w:ascii="Times New Roman" w:hAnsi="Times New Roman"/>
          <w:sz w:val="24"/>
          <w:szCs w:val="24"/>
        </w:rPr>
        <w:t xml:space="preserve"> (</w:t>
      </w:r>
      <w:r w:rsidR="00173CC9" w:rsidRPr="007E5505">
        <w:rPr>
          <w:rFonts w:ascii="Times New Roman" w:hAnsi="Times New Roman"/>
          <w:sz w:val="24"/>
          <w:szCs w:val="24"/>
        </w:rPr>
        <w:t>4</w:t>
      </w:r>
      <w:r w:rsidR="005D53DD" w:rsidRPr="007E5505">
        <w:rPr>
          <w:rFonts w:ascii="Times New Roman" w:hAnsi="Times New Roman"/>
          <w:sz w:val="24"/>
          <w:szCs w:val="24"/>
        </w:rPr>
        <w:t>)</w:t>
      </w:r>
      <w:r w:rsidRPr="007E5505">
        <w:rPr>
          <w:rFonts w:ascii="Times New Roman" w:hAnsi="Times New Roman"/>
          <w:sz w:val="24"/>
          <w:szCs w:val="24"/>
        </w:rPr>
        <w:t xml:space="preserve">. </w:t>
      </w:r>
      <w:r w:rsidR="00173CC9" w:rsidRPr="007E5505">
        <w:rPr>
          <w:rFonts w:ascii="Times New Roman" w:hAnsi="Times New Roman"/>
          <w:sz w:val="24"/>
          <w:szCs w:val="24"/>
        </w:rPr>
        <w:t xml:space="preserve">The IPC technique has been used for deciduous dentition. Clinical evaluations, radiographic and microbiological aspects of this treatment employed </w:t>
      </w:r>
      <w:r w:rsidR="005D53DD" w:rsidRPr="007E5505">
        <w:rPr>
          <w:rFonts w:ascii="Times New Roman" w:hAnsi="Times New Roman"/>
          <w:sz w:val="24"/>
          <w:szCs w:val="24"/>
        </w:rPr>
        <w:t>in cariou</w:t>
      </w:r>
      <w:r w:rsidR="00173CC9" w:rsidRPr="007E5505">
        <w:rPr>
          <w:rFonts w:ascii="Times New Roman" w:hAnsi="Times New Roman"/>
          <w:sz w:val="24"/>
          <w:szCs w:val="24"/>
        </w:rPr>
        <w:t>s lesions close to the pulp and at risk of exposing it have been made with very positive results.</w:t>
      </w:r>
    </w:p>
    <w:p w:rsidR="00FD5C83" w:rsidRPr="007E5505" w:rsidRDefault="005733F2" w:rsidP="00FD5C83">
      <w:pPr>
        <w:spacing w:after="0" w:line="360" w:lineRule="auto"/>
        <w:ind w:firstLine="708"/>
        <w:jc w:val="both"/>
        <w:rPr>
          <w:rFonts w:ascii="Times New Roman" w:hAnsi="Times New Roman"/>
          <w:sz w:val="24"/>
          <w:szCs w:val="24"/>
        </w:rPr>
      </w:pPr>
      <w:r w:rsidRPr="007E5505">
        <w:rPr>
          <w:rFonts w:ascii="Times New Roman" w:hAnsi="Times New Roman"/>
          <w:sz w:val="24"/>
          <w:szCs w:val="24"/>
        </w:rPr>
        <w:t xml:space="preserve">The use of glass ionomer cements (GIC) is indicated for </w:t>
      </w:r>
      <w:r w:rsidR="00031BC8" w:rsidRPr="007E5505">
        <w:rPr>
          <w:rFonts w:ascii="Times New Roman" w:hAnsi="Times New Roman"/>
          <w:sz w:val="24"/>
          <w:szCs w:val="24"/>
        </w:rPr>
        <w:t>IPC</w:t>
      </w:r>
      <w:r w:rsidRPr="007E5505">
        <w:rPr>
          <w:rFonts w:ascii="Times New Roman" w:hAnsi="Times New Roman"/>
          <w:sz w:val="24"/>
          <w:szCs w:val="24"/>
        </w:rPr>
        <w:t xml:space="preserve"> due to its adhesion capacity to the dentin structure, coefficient of thermal expansion and modulus of elasticity similar to the tooth, besides the fluoride release and biocompatibility when applied on  dentin</w:t>
      </w:r>
      <w:r w:rsidR="005D53DD" w:rsidRPr="007E5505">
        <w:rPr>
          <w:rFonts w:ascii="Times New Roman" w:hAnsi="Times New Roman"/>
          <w:sz w:val="24"/>
          <w:szCs w:val="24"/>
        </w:rPr>
        <w:t xml:space="preserve"> (</w:t>
      </w:r>
      <w:r w:rsidRPr="007E5505">
        <w:rPr>
          <w:rFonts w:ascii="Times New Roman" w:hAnsi="Times New Roman"/>
          <w:sz w:val="24"/>
          <w:szCs w:val="24"/>
        </w:rPr>
        <w:t>5,6,7</w:t>
      </w:r>
      <w:r w:rsidR="005D53DD" w:rsidRPr="007E5505">
        <w:rPr>
          <w:rFonts w:ascii="Times New Roman" w:hAnsi="Times New Roman"/>
          <w:sz w:val="24"/>
          <w:szCs w:val="24"/>
        </w:rPr>
        <w:t>)</w:t>
      </w:r>
      <w:r w:rsidRPr="007E5505">
        <w:rPr>
          <w:rFonts w:ascii="Times New Roman" w:hAnsi="Times New Roman"/>
          <w:sz w:val="24"/>
          <w:szCs w:val="24"/>
        </w:rPr>
        <w:t>. Another peculiar characteristic of GIC consis</w:t>
      </w:r>
      <w:r w:rsidR="00173CC9" w:rsidRPr="007E5505">
        <w:rPr>
          <w:rFonts w:ascii="Times New Roman" w:hAnsi="Times New Roman"/>
          <w:sz w:val="24"/>
          <w:szCs w:val="24"/>
        </w:rPr>
        <w:t>ts in the syneresis and inh</w:t>
      </w:r>
      <w:r w:rsidRPr="007E5505">
        <w:rPr>
          <w:rFonts w:ascii="Times New Roman" w:hAnsi="Times New Roman"/>
          <w:sz w:val="24"/>
          <w:szCs w:val="24"/>
        </w:rPr>
        <w:t xml:space="preserve">bibition after its manipulation, which can result in hydrolytic degradation and consequently compromise the mechanical properties of the GIC </w:t>
      </w:r>
      <w:r w:rsidR="005D53DD" w:rsidRPr="007E5505">
        <w:rPr>
          <w:rFonts w:ascii="Times New Roman" w:hAnsi="Times New Roman"/>
          <w:sz w:val="24"/>
          <w:szCs w:val="24"/>
        </w:rPr>
        <w:t>(8,9,10)</w:t>
      </w:r>
      <w:r w:rsidRPr="007E5505">
        <w:rPr>
          <w:rFonts w:ascii="Times New Roman" w:hAnsi="Times New Roman"/>
          <w:sz w:val="24"/>
          <w:szCs w:val="24"/>
        </w:rPr>
        <w:t>. However, the search for materials that allow high rates of success for conservative pulp</w:t>
      </w:r>
      <w:r w:rsidR="00FD5C83" w:rsidRPr="007E5505">
        <w:rPr>
          <w:rFonts w:ascii="Times New Roman" w:hAnsi="Times New Roman"/>
          <w:sz w:val="24"/>
          <w:szCs w:val="24"/>
        </w:rPr>
        <w:t xml:space="preserve"> treatment is constant. </w:t>
      </w:r>
      <w:r w:rsidRPr="007E5505">
        <w:rPr>
          <w:rFonts w:ascii="Times New Roman" w:hAnsi="Times New Roman"/>
          <w:sz w:val="24"/>
          <w:szCs w:val="24"/>
        </w:rPr>
        <w:t xml:space="preserve"> When considering the repair process as a physiological process, the clinical challenge lies in the attempt to improve the condition of the carious dentin substra</w:t>
      </w:r>
      <w:r w:rsidR="00CF6B90" w:rsidRPr="007E5505">
        <w:rPr>
          <w:rFonts w:ascii="Times New Roman" w:hAnsi="Times New Roman"/>
          <w:sz w:val="24"/>
          <w:szCs w:val="24"/>
        </w:rPr>
        <w:t>te. It means that the</w:t>
      </w:r>
      <w:r w:rsidRPr="007E5505">
        <w:rPr>
          <w:rFonts w:ascii="Times New Roman" w:hAnsi="Times New Roman"/>
          <w:sz w:val="24"/>
          <w:szCs w:val="24"/>
        </w:rPr>
        <w:t xml:space="preserve"> demineralized</w:t>
      </w:r>
      <w:r w:rsidR="00CF6B90" w:rsidRPr="007E5505">
        <w:rPr>
          <w:rFonts w:ascii="Times New Roman" w:hAnsi="Times New Roman"/>
          <w:sz w:val="24"/>
          <w:szCs w:val="24"/>
        </w:rPr>
        <w:t xml:space="preserve"> substratetso receives a</w:t>
      </w:r>
      <w:r w:rsidRPr="007E5505">
        <w:rPr>
          <w:rFonts w:ascii="Times New Roman" w:hAnsi="Times New Roman"/>
          <w:sz w:val="24"/>
          <w:szCs w:val="24"/>
        </w:rPr>
        <w:t xml:space="preserve"> restorative material</w:t>
      </w:r>
      <w:r w:rsidR="00CF6B90" w:rsidRPr="007E5505">
        <w:rPr>
          <w:rFonts w:ascii="Times New Roman" w:hAnsi="Times New Roman"/>
          <w:sz w:val="24"/>
          <w:szCs w:val="24"/>
        </w:rPr>
        <w:t xml:space="preserve"> that</w:t>
      </w:r>
      <w:r w:rsidRPr="007E5505">
        <w:rPr>
          <w:rFonts w:ascii="Times New Roman" w:hAnsi="Times New Roman"/>
          <w:sz w:val="24"/>
          <w:szCs w:val="24"/>
        </w:rPr>
        <w:t xml:space="preserve"> can promote greater longevity of the restorations.</w:t>
      </w:r>
      <w:r w:rsidR="00FD5C83" w:rsidRPr="007E5505">
        <w:rPr>
          <w:rFonts w:ascii="Times New Roman" w:hAnsi="Times New Roman"/>
          <w:sz w:val="24"/>
          <w:szCs w:val="24"/>
        </w:rPr>
        <w:t xml:space="preserve"> </w:t>
      </w:r>
    </w:p>
    <w:p w:rsidR="005733F2" w:rsidRPr="007E5505" w:rsidRDefault="005733F2" w:rsidP="005733F2">
      <w:pPr>
        <w:spacing w:after="0" w:line="360" w:lineRule="auto"/>
        <w:ind w:firstLine="708"/>
        <w:jc w:val="both"/>
        <w:rPr>
          <w:rFonts w:ascii="Times New Roman" w:hAnsi="Times New Roman"/>
          <w:sz w:val="24"/>
          <w:szCs w:val="24"/>
        </w:rPr>
      </w:pPr>
      <w:r w:rsidRPr="007E5505">
        <w:rPr>
          <w:rFonts w:ascii="Times New Roman" w:hAnsi="Times New Roman"/>
          <w:sz w:val="24"/>
          <w:szCs w:val="24"/>
        </w:rPr>
        <w:t>The research for a biomaterial capable of improving the chemical and mechanical properties of the demineralized dental substrate from the chemical interaction with dentin was proposed in this study by including dolomite (DMT) to increase the amount of available calcium in the attempt to alkalize the demineralized and sealed in the technique of atraumatic restoration.</w:t>
      </w:r>
      <w:r w:rsidR="005D53DD" w:rsidRPr="007E5505">
        <w:rPr>
          <w:rFonts w:ascii="Times New Roman" w:hAnsi="Times New Roman"/>
          <w:sz w:val="24"/>
          <w:szCs w:val="24"/>
        </w:rPr>
        <w:t xml:space="preserve"> </w:t>
      </w:r>
      <w:r w:rsidRPr="007E5505">
        <w:rPr>
          <w:rFonts w:ascii="Times New Roman" w:hAnsi="Times New Roman"/>
          <w:sz w:val="24"/>
          <w:szCs w:val="24"/>
        </w:rPr>
        <w:t>The Brazilian Dolomite (Gran-White) is a common mineral composed of double carbonate of calcium and magnesium (CaMg (CO</w:t>
      </w:r>
      <w:r w:rsidRPr="007E5505">
        <w:rPr>
          <w:rFonts w:ascii="Times New Roman" w:hAnsi="Times New Roman"/>
          <w:sz w:val="24"/>
          <w:szCs w:val="24"/>
          <w:vertAlign w:val="subscript"/>
        </w:rPr>
        <w:t>3</w:t>
      </w:r>
      <w:r w:rsidRPr="007E5505">
        <w:rPr>
          <w:rFonts w:ascii="Times New Roman" w:hAnsi="Times New Roman"/>
          <w:sz w:val="24"/>
          <w:szCs w:val="24"/>
        </w:rPr>
        <w:t xml:space="preserve">) </w:t>
      </w:r>
      <w:r w:rsidRPr="007E5505">
        <w:rPr>
          <w:rFonts w:ascii="Times New Roman" w:hAnsi="Times New Roman"/>
          <w:sz w:val="24"/>
          <w:szCs w:val="24"/>
          <w:vertAlign w:val="subscript"/>
        </w:rPr>
        <w:t>2</w:t>
      </w:r>
      <w:r w:rsidRPr="007E5505">
        <w:rPr>
          <w:rFonts w:ascii="Times New Roman" w:hAnsi="Times New Roman"/>
          <w:sz w:val="24"/>
          <w:szCs w:val="24"/>
        </w:rPr>
        <w:t xml:space="preserve">), a rock discovered by French geologist Deodat Dolmieu in the Tyrolean Alps (1750-1801) </w:t>
      </w:r>
      <w:r w:rsidR="003436F3" w:rsidRPr="007E5505">
        <w:rPr>
          <w:rFonts w:ascii="Times New Roman" w:hAnsi="Times New Roman"/>
          <w:sz w:val="24"/>
          <w:szCs w:val="24"/>
        </w:rPr>
        <w:t>(11,12)</w:t>
      </w:r>
      <w:r w:rsidRPr="007E5505">
        <w:rPr>
          <w:rFonts w:ascii="Times New Roman" w:hAnsi="Times New Roman"/>
          <w:sz w:val="24"/>
          <w:szCs w:val="24"/>
        </w:rPr>
        <w:t xml:space="preserve">. In the chemical reaction it precipitates in the form of Ca and Mg carbonates, </w:t>
      </w:r>
      <w:r w:rsidRPr="007E5505">
        <w:rPr>
          <w:rFonts w:ascii="Times New Roman" w:hAnsi="Times New Roman"/>
          <w:sz w:val="24"/>
          <w:szCs w:val="24"/>
        </w:rPr>
        <w:lastRenderedPageBreak/>
        <w:t>which can promote crystallization through a sedimentation mechanism of DMT</w:t>
      </w:r>
      <w:r w:rsidR="003436F3" w:rsidRPr="007E5505">
        <w:rPr>
          <w:rFonts w:ascii="Times New Roman" w:hAnsi="Times New Roman"/>
          <w:sz w:val="24"/>
          <w:szCs w:val="24"/>
        </w:rPr>
        <w:t xml:space="preserve"> (12)</w:t>
      </w:r>
      <w:r w:rsidRPr="007E5505">
        <w:rPr>
          <w:rFonts w:ascii="Times New Roman" w:hAnsi="Times New Roman"/>
          <w:sz w:val="24"/>
          <w:szCs w:val="24"/>
        </w:rPr>
        <w:t xml:space="preserve">. Its white color and very fine texture favors the absorption and fixation of calcium in the bones and the magnesium present in DMT activates more than 326 enzymatic systems of the human body, considered fundamental elements for the </w:t>
      </w:r>
      <w:r w:rsidR="003436F3" w:rsidRPr="007E5505">
        <w:rPr>
          <w:rFonts w:ascii="Times New Roman" w:hAnsi="Times New Roman"/>
          <w:sz w:val="24"/>
          <w:szCs w:val="24"/>
        </w:rPr>
        <w:t>organismo (11,12)</w:t>
      </w:r>
      <w:r w:rsidRPr="007E5505">
        <w:rPr>
          <w:rFonts w:ascii="Times New Roman" w:hAnsi="Times New Roman"/>
          <w:sz w:val="24"/>
          <w:szCs w:val="24"/>
        </w:rPr>
        <w:t xml:space="preserve">. The formation of DMT, according to some studies, is capable of decreasing cultures of surface </w:t>
      </w:r>
      <w:r w:rsidR="003436F3" w:rsidRPr="007E5505">
        <w:rPr>
          <w:rFonts w:ascii="Times New Roman" w:hAnsi="Times New Roman"/>
          <w:sz w:val="24"/>
          <w:szCs w:val="24"/>
        </w:rPr>
        <w:t>bactéria (10,12)</w:t>
      </w:r>
      <w:r w:rsidRPr="007E5505">
        <w:rPr>
          <w:rFonts w:ascii="Times New Roman" w:hAnsi="Times New Roman"/>
          <w:sz w:val="24"/>
          <w:szCs w:val="24"/>
        </w:rPr>
        <w:t>. Since the deposition of DMT crystals can undergo maturation and recrystallization together with increased crystallinity, which can produce a highly chemicall</w:t>
      </w:r>
      <w:r w:rsidR="003436F3" w:rsidRPr="007E5505">
        <w:rPr>
          <w:rFonts w:ascii="Times New Roman" w:hAnsi="Times New Roman"/>
          <w:sz w:val="24"/>
          <w:szCs w:val="24"/>
        </w:rPr>
        <w:t>y ordered material (12,13)</w:t>
      </w:r>
      <w:r w:rsidR="002F0009" w:rsidRPr="007E5505">
        <w:rPr>
          <w:rFonts w:ascii="Times New Roman" w:hAnsi="Times New Roman"/>
          <w:sz w:val="24"/>
          <w:szCs w:val="24"/>
        </w:rPr>
        <w:t>. Moreover, the Mg/</w:t>
      </w:r>
      <w:r w:rsidRPr="007E5505">
        <w:rPr>
          <w:rFonts w:ascii="Times New Roman" w:hAnsi="Times New Roman"/>
          <w:sz w:val="24"/>
          <w:szCs w:val="24"/>
        </w:rPr>
        <w:t>Ca rates increase carbonate precipitation</w:t>
      </w:r>
      <w:r w:rsidR="003436F3" w:rsidRPr="007E5505">
        <w:rPr>
          <w:rFonts w:ascii="Times New Roman" w:hAnsi="Times New Roman"/>
          <w:sz w:val="24"/>
          <w:szCs w:val="24"/>
        </w:rPr>
        <w:t xml:space="preserve"> (12)</w:t>
      </w:r>
      <w:r w:rsidRPr="007E5505">
        <w:rPr>
          <w:rFonts w:ascii="Times New Roman" w:hAnsi="Times New Roman"/>
          <w:sz w:val="24"/>
          <w:szCs w:val="24"/>
        </w:rPr>
        <w:t>. It is known that at balanced concentrations of fluoride (greater than 0.05 mM), from the sorption pr</w:t>
      </w:r>
      <w:r w:rsidR="002F0009" w:rsidRPr="007E5505">
        <w:rPr>
          <w:rFonts w:ascii="Times New Roman" w:hAnsi="Times New Roman"/>
          <w:sz w:val="24"/>
          <w:szCs w:val="24"/>
        </w:rPr>
        <w:t>ocess, precipitation occurs in c</w:t>
      </w:r>
      <w:r w:rsidRPr="007E5505">
        <w:rPr>
          <w:rFonts w:ascii="Times New Roman" w:hAnsi="Times New Roman"/>
          <w:sz w:val="24"/>
          <w:szCs w:val="24"/>
        </w:rPr>
        <w:t xml:space="preserve">alcium </w:t>
      </w:r>
      <w:r w:rsidR="002F0009" w:rsidRPr="007E5505">
        <w:rPr>
          <w:rFonts w:ascii="Times New Roman" w:hAnsi="Times New Roman"/>
          <w:sz w:val="24"/>
          <w:szCs w:val="24"/>
        </w:rPr>
        <w:t>f</w:t>
      </w:r>
      <w:r w:rsidRPr="007E5505">
        <w:rPr>
          <w:rFonts w:ascii="Times New Roman" w:hAnsi="Times New Roman"/>
          <w:sz w:val="24"/>
          <w:szCs w:val="24"/>
        </w:rPr>
        <w:t>luoride through the release of Ca ions from CaO</w:t>
      </w:r>
      <w:r w:rsidR="003436F3" w:rsidRPr="007E5505">
        <w:rPr>
          <w:rFonts w:ascii="Times New Roman" w:hAnsi="Times New Roman"/>
          <w:sz w:val="24"/>
          <w:szCs w:val="24"/>
        </w:rPr>
        <w:t xml:space="preserve"> (14)</w:t>
      </w:r>
      <w:r w:rsidRPr="007E5505">
        <w:rPr>
          <w:rFonts w:ascii="Times New Roman" w:hAnsi="Times New Roman"/>
          <w:sz w:val="24"/>
          <w:szCs w:val="24"/>
        </w:rPr>
        <w:t>. The changes in the concentrations and pH of the F</w:t>
      </w:r>
      <w:r w:rsidRPr="007E5505">
        <w:rPr>
          <w:rFonts w:ascii="Times New Roman" w:hAnsi="Times New Roman"/>
          <w:sz w:val="24"/>
          <w:szCs w:val="24"/>
          <w:vertAlign w:val="superscript"/>
        </w:rPr>
        <w:t>-1</w:t>
      </w:r>
      <w:r w:rsidR="003436F3" w:rsidRPr="007E5505">
        <w:rPr>
          <w:rFonts w:ascii="Times New Roman" w:hAnsi="Times New Roman"/>
          <w:sz w:val="24"/>
          <w:szCs w:val="24"/>
        </w:rPr>
        <w:t>, Mg</w:t>
      </w:r>
      <w:r w:rsidRPr="007E5505">
        <w:rPr>
          <w:rFonts w:ascii="Times New Roman" w:hAnsi="Times New Roman"/>
          <w:sz w:val="24"/>
          <w:szCs w:val="24"/>
          <w:vertAlign w:val="superscript"/>
        </w:rPr>
        <w:t>+2</w:t>
      </w:r>
      <w:r w:rsidR="003436F3" w:rsidRPr="007E5505">
        <w:rPr>
          <w:rFonts w:ascii="Times New Roman" w:hAnsi="Times New Roman"/>
          <w:sz w:val="24"/>
          <w:szCs w:val="24"/>
        </w:rPr>
        <w:t xml:space="preserve"> and Ca</w:t>
      </w:r>
      <w:r w:rsidRPr="007E5505">
        <w:rPr>
          <w:rFonts w:ascii="Times New Roman" w:hAnsi="Times New Roman"/>
          <w:sz w:val="24"/>
          <w:szCs w:val="24"/>
          <w:vertAlign w:val="superscript"/>
        </w:rPr>
        <w:t>+ 2</w:t>
      </w:r>
      <w:r w:rsidRPr="007E5505">
        <w:rPr>
          <w:rFonts w:ascii="Times New Roman" w:hAnsi="Times New Roman"/>
          <w:sz w:val="24"/>
          <w:szCs w:val="24"/>
        </w:rPr>
        <w:t xml:space="preserve"> ions present in DMT decrease rapidly and remain in equilibrium after 24h</w:t>
      </w:r>
      <w:r w:rsidR="003436F3" w:rsidRPr="007E5505">
        <w:rPr>
          <w:rFonts w:ascii="Times New Roman" w:hAnsi="Times New Roman"/>
          <w:sz w:val="24"/>
          <w:szCs w:val="24"/>
        </w:rPr>
        <w:t>(13,14)</w:t>
      </w:r>
      <w:r w:rsidRPr="007E5505">
        <w:rPr>
          <w:rFonts w:ascii="Times New Roman" w:hAnsi="Times New Roman"/>
          <w:sz w:val="24"/>
          <w:szCs w:val="24"/>
        </w:rPr>
        <w:t>. What is known through solid waste EDS models is that F sorption promotes the formation of CaF</w:t>
      </w:r>
      <w:r w:rsidRPr="007E5505">
        <w:rPr>
          <w:rFonts w:ascii="Times New Roman" w:hAnsi="Times New Roman"/>
          <w:sz w:val="24"/>
          <w:szCs w:val="24"/>
          <w:vertAlign w:val="subscript"/>
        </w:rPr>
        <w:t>2</w:t>
      </w:r>
      <w:r w:rsidR="002F0009" w:rsidRPr="007E5505">
        <w:rPr>
          <w:rFonts w:ascii="Times New Roman" w:hAnsi="Times New Roman"/>
          <w:sz w:val="24"/>
          <w:szCs w:val="24"/>
        </w:rPr>
        <w:t>. So</w:t>
      </w:r>
      <w:r w:rsidRPr="007E5505">
        <w:rPr>
          <w:rFonts w:ascii="Times New Roman" w:hAnsi="Times New Roman"/>
          <w:sz w:val="24"/>
          <w:szCs w:val="24"/>
        </w:rPr>
        <w:t xml:space="preserve"> that DMT </w:t>
      </w:r>
      <w:r w:rsidR="002F0009" w:rsidRPr="007E5505">
        <w:rPr>
          <w:rFonts w:ascii="Times New Roman" w:hAnsi="Times New Roman"/>
          <w:sz w:val="24"/>
          <w:szCs w:val="24"/>
        </w:rPr>
        <w:t>can be a powerful adsorbent of f</w:t>
      </w:r>
      <w:r w:rsidRPr="007E5505">
        <w:rPr>
          <w:rFonts w:ascii="Times New Roman" w:hAnsi="Times New Roman"/>
          <w:sz w:val="24"/>
          <w:szCs w:val="24"/>
        </w:rPr>
        <w:t xml:space="preserve">luorides. However, there are no clinical </w:t>
      </w:r>
      <w:r w:rsidR="003436F3" w:rsidRPr="007E5505">
        <w:rPr>
          <w:rFonts w:ascii="Times New Roman" w:hAnsi="Times New Roman"/>
          <w:sz w:val="24"/>
          <w:szCs w:val="24"/>
        </w:rPr>
        <w:t>studies validating such effects (10-14)</w:t>
      </w:r>
      <w:r w:rsidR="002F0009" w:rsidRPr="007E5505">
        <w:rPr>
          <w:rFonts w:ascii="Times New Roman" w:hAnsi="Times New Roman"/>
          <w:sz w:val="24"/>
          <w:szCs w:val="24"/>
        </w:rPr>
        <w:t xml:space="preserve">, </w:t>
      </w:r>
      <w:r w:rsidRPr="007E5505">
        <w:rPr>
          <w:rFonts w:ascii="Times New Roman" w:hAnsi="Times New Roman"/>
          <w:sz w:val="24"/>
          <w:szCs w:val="24"/>
        </w:rPr>
        <w:t>nor any applications in dentistry.</w:t>
      </w:r>
    </w:p>
    <w:p w:rsidR="005733F2" w:rsidRPr="007E5505" w:rsidRDefault="005733F2" w:rsidP="002F0009">
      <w:pPr>
        <w:spacing w:after="0" w:line="360" w:lineRule="auto"/>
        <w:ind w:firstLine="708"/>
        <w:jc w:val="both"/>
        <w:rPr>
          <w:rFonts w:ascii="Times New Roman" w:hAnsi="Times New Roman"/>
          <w:sz w:val="24"/>
          <w:szCs w:val="24"/>
        </w:rPr>
      </w:pPr>
      <w:r w:rsidRPr="007E5505">
        <w:rPr>
          <w:rFonts w:ascii="Times New Roman" w:hAnsi="Times New Roman"/>
          <w:sz w:val="24"/>
          <w:szCs w:val="24"/>
        </w:rPr>
        <w:t>The study of the chemical exchanges between bioactive materials and dental tissues has been the subject of researches, as well as the changes in the physicochemical properties of the dental structures involved</w:t>
      </w:r>
      <w:r w:rsidR="003436F3" w:rsidRPr="007E5505">
        <w:rPr>
          <w:rFonts w:ascii="Times New Roman" w:hAnsi="Times New Roman"/>
          <w:sz w:val="24"/>
          <w:szCs w:val="24"/>
        </w:rPr>
        <w:t xml:space="preserve"> (15)</w:t>
      </w:r>
      <w:r w:rsidRPr="007E5505">
        <w:rPr>
          <w:rFonts w:ascii="Times New Roman" w:hAnsi="Times New Roman"/>
          <w:sz w:val="24"/>
          <w:szCs w:val="24"/>
        </w:rPr>
        <w:t>. Therefore, this in vitro study aimed to evaluate the chemical exchange of DMT applied prior to restorat</w:t>
      </w:r>
      <w:r w:rsidR="002F0009" w:rsidRPr="007E5505">
        <w:rPr>
          <w:rFonts w:ascii="Times New Roman" w:hAnsi="Times New Roman"/>
          <w:sz w:val="24"/>
          <w:szCs w:val="24"/>
        </w:rPr>
        <w:t>ion of GIC</w:t>
      </w:r>
      <w:r w:rsidRPr="007E5505">
        <w:rPr>
          <w:rFonts w:ascii="Times New Roman" w:hAnsi="Times New Roman"/>
          <w:sz w:val="24"/>
          <w:szCs w:val="24"/>
        </w:rPr>
        <w:t>, in</w:t>
      </w:r>
      <w:r w:rsidR="00CF6B90" w:rsidRPr="007E5505">
        <w:rPr>
          <w:rFonts w:ascii="Times New Roman" w:hAnsi="Times New Roman"/>
          <w:sz w:val="24"/>
          <w:szCs w:val="24"/>
        </w:rPr>
        <w:t xml:space="preserve"> deep</w:t>
      </w:r>
      <w:r w:rsidRPr="007E5505">
        <w:rPr>
          <w:rFonts w:ascii="Times New Roman" w:hAnsi="Times New Roman"/>
          <w:sz w:val="24"/>
          <w:szCs w:val="24"/>
        </w:rPr>
        <w:t xml:space="preserve"> dentin demineralized decid</w:t>
      </w:r>
      <w:r w:rsidR="00DD054E" w:rsidRPr="007E5505">
        <w:rPr>
          <w:rFonts w:ascii="Times New Roman" w:hAnsi="Times New Roman"/>
          <w:sz w:val="24"/>
          <w:szCs w:val="24"/>
        </w:rPr>
        <w:t>uous</w:t>
      </w:r>
      <w:r w:rsidRPr="007E5505">
        <w:rPr>
          <w:rFonts w:ascii="Times New Roman" w:hAnsi="Times New Roman"/>
          <w:sz w:val="24"/>
          <w:szCs w:val="24"/>
        </w:rPr>
        <w:t xml:space="preserve"> and repercussions on the mechanical-chemical properties of the dental tissues involved.</w:t>
      </w:r>
    </w:p>
    <w:p w:rsidR="002F0009" w:rsidRPr="007E5505" w:rsidRDefault="002F0009">
      <w:pPr>
        <w:suppressAutoHyphens w:val="0"/>
        <w:rPr>
          <w:rFonts w:ascii="Times New Roman" w:hAnsi="Times New Roman"/>
          <w:sz w:val="24"/>
          <w:szCs w:val="24"/>
        </w:rPr>
      </w:pPr>
      <w:r w:rsidRPr="007E5505">
        <w:rPr>
          <w:rFonts w:ascii="Times New Roman" w:hAnsi="Times New Roman"/>
          <w:sz w:val="24"/>
          <w:szCs w:val="24"/>
        </w:rPr>
        <w:br w:type="page"/>
      </w:r>
    </w:p>
    <w:p w:rsidR="00DA706B" w:rsidRPr="007E5505" w:rsidRDefault="00DA706B" w:rsidP="00DA706B">
      <w:pPr>
        <w:spacing w:line="360" w:lineRule="auto"/>
        <w:rPr>
          <w:rFonts w:ascii="Times New Roman" w:hAnsi="Times New Roman"/>
          <w:b/>
          <w:sz w:val="24"/>
          <w:szCs w:val="24"/>
          <w:lang w:val="en-US"/>
        </w:rPr>
      </w:pPr>
      <w:r w:rsidRPr="007E5505">
        <w:rPr>
          <w:rFonts w:ascii="Times New Roman" w:hAnsi="Times New Roman"/>
          <w:b/>
          <w:sz w:val="24"/>
          <w:szCs w:val="24"/>
          <w:lang w:val="en-US"/>
        </w:rPr>
        <w:lastRenderedPageBreak/>
        <w:t>MATERIAL AND METHOD</w:t>
      </w:r>
      <w:r w:rsidR="00783A22">
        <w:rPr>
          <w:rFonts w:ascii="Times New Roman" w:hAnsi="Times New Roman"/>
          <w:b/>
          <w:sz w:val="24"/>
          <w:szCs w:val="24"/>
          <w:lang w:val="en-US"/>
        </w:rPr>
        <w:t>S</w:t>
      </w:r>
    </w:p>
    <w:p w:rsidR="00DA706B" w:rsidRPr="007E5505" w:rsidRDefault="00DA706B" w:rsidP="00DA706B">
      <w:pPr>
        <w:spacing w:line="360" w:lineRule="auto"/>
        <w:rPr>
          <w:rFonts w:ascii="Times New Roman" w:hAnsi="Times New Roman"/>
          <w:b/>
          <w:sz w:val="24"/>
          <w:szCs w:val="24"/>
          <w:lang w:val="en-US"/>
        </w:rPr>
      </w:pPr>
    </w:p>
    <w:p w:rsidR="00DA706B" w:rsidRPr="007E5505" w:rsidRDefault="00DA706B" w:rsidP="004573C9">
      <w:pPr>
        <w:spacing w:line="360" w:lineRule="auto"/>
        <w:ind w:firstLine="708"/>
        <w:jc w:val="both"/>
        <w:rPr>
          <w:rFonts w:ascii="Times New Roman" w:hAnsi="Times New Roman"/>
          <w:sz w:val="24"/>
          <w:szCs w:val="24"/>
          <w:lang w:val="en-US"/>
        </w:rPr>
      </w:pPr>
      <w:r w:rsidRPr="007E5505">
        <w:rPr>
          <w:rFonts w:ascii="Times New Roman" w:hAnsi="Times New Roman"/>
          <w:sz w:val="24"/>
          <w:szCs w:val="24"/>
          <w:lang w:val="en-US"/>
        </w:rPr>
        <w:t>This research was approved by the Ethics in Research Committee, protocol #</w:t>
      </w:r>
      <w:r w:rsidR="002F0009" w:rsidRPr="007E5505">
        <w:t xml:space="preserve"> </w:t>
      </w:r>
      <w:r w:rsidR="002F0009" w:rsidRPr="007E5505">
        <w:rPr>
          <w:rFonts w:ascii="Times New Roman" w:hAnsi="Times New Roman"/>
          <w:sz w:val="24"/>
          <w:szCs w:val="24"/>
          <w:lang w:val="en-US"/>
        </w:rPr>
        <w:t xml:space="preserve">1.565.693 </w:t>
      </w:r>
      <w:r w:rsidRPr="007E5505">
        <w:rPr>
          <w:rFonts w:ascii="Times New Roman" w:hAnsi="Times New Roman"/>
          <w:sz w:val="24"/>
          <w:szCs w:val="24"/>
          <w:lang w:val="en-US"/>
        </w:rPr>
        <w:t xml:space="preserve">. </w:t>
      </w:r>
    </w:p>
    <w:p w:rsidR="0000430D" w:rsidRPr="007E5505" w:rsidRDefault="0000430D" w:rsidP="004573C9">
      <w:pPr>
        <w:spacing w:line="360" w:lineRule="auto"/>
        <w:ind w:firstLine="708"/>
        <w:jc w:val="both"/>
        <w:rPr>
          <w:rFonts w:ascii="Times New Roman" w:hAnsi="Times New Roman"/>
          <w:sz w:val="24"/>
          <w:szCs w:val="24"/>
          <w:lang w:val="en-US"/>
        </w:rPr>
      </w:pPr>
    </w:p>
    <w:p w:rsidR="00DA706B" w:rsidRPr="007E5505" w:rsidRDefault="00DA706B" w:rsidP="004573C9">
      <w:pPr>
        <w:spacing w:line="360" w:lineRule="auto"/>
        <w:jc w:val="both"/>
        <w:rPr>
          <w:rFonts w:ascii="Times New Roman" w:hAnsi="Times New Roman"/>
          <w:sz w:val="24"/>
          <w:szCs w:val="24"/>
          <w:lang w:val="en-US"/>
        </w:rPr>
      </w:pPr>
      <w:r w:rsidRPr="007E5505">
        <w:rPr>
          <w:rFonts w:ascii="Times New Roman" w:hAnsi="Times New Roman"/>
          <w:sz w:val="24"/>
          <w:szCs w:val="24"/>
          <w:lang w:val="en-US"/>
        </w:rPr>
        <w:t>Sample</w:t>
      </w:r>
    </w:p>
    <w:p w:rsidR="00DA706B" w:rsidRPr="007E5505" w:rsidRDefault="00DD054E" w:rsidP="004573C9">
      <w:pPr>
        <w:spacing w:line="360" w:lineRule="auto"/>
        <w:ind w:firstLine="708"/>
        <w:jc w:val="both"/>
        <w:rPr>
          <w:rFonts w:ascii="Times New Roman" w:hAnsi="Times New Roman"/>
          <w:sz w:val="24"/>
          <w:szCs w:val="24"/>
          <w:lang w:val="en-US"/>
        </w:rPr>
      </w:pPr>
      <w:r w:rsidRPr="007E5505">
        <w:rPr>
          <w:rFonts w:ascii="Times New Roman" w:hAnsi="Times New Roman"/>
          <w:sz w:val="24"/>
          <w:szCs w:val="24"/>
        </w:rPr>
        <w:t xml:space="preserve">The sample consisted of 40 deciduous molars in order to obtain a higher standardization of the sample and also due to the difficulty in obtaining a group of sound deciduous molars. Eight teeth were lost during preparation of specimens. </w:t>
      </w:r>
      <w:r w:rsidR="00DA706B" w:rsidRPr="007E5505">
        <w:rPr>
          <w:rFonts w:ascii="Times New Roman" w:hAnsi="Times New Roman"/>
          <w:sz w:val="24"/>
          <w:szCs w:val="24"/>
          <w:lang w:val="en-US"/>
        </w:rPr>
        <w:t xml:space="preserve">The sample consisted of 32 primary molars without any crown defects or carious lesions. The remaining root portions were removed using a high-speed diamond bur (2121 KG Sorensen®, Cotia, SP, Brazil), and the teeth were stored in distilled water at </w:t>
      </w:r>
      <w:r w:rsidR="00C32A01" w:rsidRPr="007E5505">
        <w:rPr>
          <w:rFonts w:ascii="Times New Roman" w:hAnsi="Times New Roman"/>
          <w:sz w:val="24"/>
          <w:szCs w:val="24"/>
          <w:lang w:val="en-US"/>
        </w:rPr>
        <w:t>37</w:t>
      </w:r>
      <w:r w:rsidR="00C32A01" w:rsidRPr="007E5505">
        <w:rPr>
          <w:rFonts w:ascii="Times New Roman" w:hAnsi="Times New Roman"/>
          <w:sz w:val="26"/>
          <w:szCs w:val="24"/>
          <w:lang w:val="en-US"/>
        </w:rPr>
        <w:t>°C</w:t>
      </w:r>
      <w:r w:rsidR="00DA706B" w:rsidRPr="007E5505">
        <w:rPr>
          <w:rFonts w:ascii="Times New Roman" w:hAnsi="Times New Roman"/>
          <w:sz w:val="24"/>
          <w:szCs w:val="24"/>
          <w:lang w:val="en-US"/>
        </w:rPr>
        <w:t xml:space="preserve"> temperature to avoid dehydration until cavity preparation.</w:t>
      </w:r>
      <w:r w:rsidRPr="007E5505">
        <w:rPr>
          <w:rFonts w:ascii="Times New Roman" w:hAnsi="Times New Roman"/>
          <w:sz w:val="24"/>
          <w:szCs w:val="24"/>
          <w:lang w:val="en-US"/>
        </w:rPr>
        <w:t xml:space="preserve"> </w:t>
      </w:r>
    </w:p>
    <w:p w:rsidR="00DA706B" w:rsidRPr="007E5505" w:rsidRDefault="00DA706B" w:rsidP="004573C9">
      <w:pPr>
        <w:spacing w:line="360" w:lineRule="auto"/>
        <w:jc w:val="both"/>
        <w:rPr>
          <w:rFonts w:ascii="Times New Roman" w:hAnsi="Times New Roman"/>
          <w:sz w:val="24"/>
          <w:szCs w:val="24"/>
          <w:lang w:val="en-US"/>
        </w:rPr>
      </w:pPr>
    </w:p>
    <w:p w:rsidR="00DA706B" w:rsidRPr="007E5505" w:rsidRDefault="00DA706B" w:rsidP="004573C9">
      <w:pPr>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t>Study Design</w:t>
      </w:r>
    </w:p>
    <w:p w:rsidR="00DA706B" w:rsidRPr="007E5505" w:rsidRDefault="00B926E5" w:rsidP="004573C9">
      <w:pPr>
        <w:spacing w:line="360" w:lineRule="auto"/>
        <w:ind w:firstLine="708"/>
        <w:jc w:val="both"/>
        <w:rPr>
          <w:rFonts w:ascii="Times New Roman" w:hAnsi="Times New Roman"/>
          <w:sz w:val="24"/>
          <w:szCs w:val="24"/>
          <w:lang w:val="en-US"/>
        </w:rPr>
      </w:pPr>
      <w:r w:rsidRPr="007E5505">
        <w:rPr>
          <w:rFonts w:ascii="Times New Roman" w:hAnsi="Times New Roman"/>
          <w:sz w:val="24"/>
          <w:szCs w:val="24"/>
          <w:lang w:val="en-US"/>
        </w:rPr>
        <w:t>Knoop hardness, Micro Raman</w:t>
      </w:r>
      <w:r w:rsidR="00DA706B" w:rsidRPr="007E5505">
        <w:rPr>
          <w:rFonts w:ascii="Times New Roman" w:hAnsi="Times New Roman"/>
          <w:sz w:val="24"/>
          <w:szCs w:val="24"/>
          <w:lang w:val="en-US"/>
        </w:rPr>
        <w:t xml:space="preserve"> and FEG tests were used to evaluate the following dentin conditions: sound/demine</w:t>
      </w:r>
      <w:r w:rsidR="00C32A01" w:rsidRPr="007E5505">
        <w:rPr>
          <w:rFonts w:ascii="Times New Roman" w:hAnsi="Times New Roman"/>
          <w:sz w:val="24"/>
          <w:szCs w:val="24"/>
          <w:lang w:val="en-US"/>
        </w:rPr>
        <w:t xml:space="preserve">ralized, </w:t>
      </w:r>
      <w:r w:rsidR="00DA706B" w:rsidRPr="007E5505">
        <w:rPr>
          <w:rFonts w:ascii="Times New Roman" w:hAnsi="Times New Roman"/>
          <w:sz w:val="24"/>
          <w:szCs w:val="24"/>
          <w:lang w:val="en-US"/>
        </w:rPr>
        <w:t>with</w:t>
      </w:r>
      <w:r w:rsidR="00C32A01" w:rsidRPr="007E5505">
        <w:rPr>
          <w:rFonts w:ascii="Times New Roman" w:hAnsi="Times New Roman"/>
          <w:sz w:val="24"/>
          <w:szCs w:val="24"/>
          <w:lang w:val="en-US"/>
        </w:rPr>
        <w:t xml:space="preserve"> or without</w:t>
      </w:r>
      <w:r w:rsidR="00DA706B" w:rsidRPr="007E5505">
        <w:rPr>
          <w:rFonts w:ascii="Times New Roman" w:hAnsi="Times New Roman"/>
          <w:sz w:val="24"/>
          <w:szCs w:val="24"/>
          <w:lang w:val="en-US"/>
        </w:rPr>
        <w:t xml:space="preserve"> </w:t>
      </w:r>
      <w:r w:rsidR="00733F34" w:rsidRPr="007E5505">
        <w:rPr>
          <w:rFonts w:ascii="Times New Roman" w:hAnsi="Times New Roman"/>
          <w:sz w:val="24"/>
          <w:szCs w:val="24"/>
          <w:lang w:val="en-US"/>
        </w:rPr>
        <w:t>DMT</w:t>
      </w:r>
      <w:r w:rsidR="00C32A01" w:rsidRPr="007E5505">
        <w:rPr>
          <w:rFonts w:ascii="Times New Roman" w:hAnsi="Times New Roman"/>
          <w:sz w:val="24"/>
          <w:szCs w:val="24"/>
          <w:lang w:val="en-US"/>
        </w:rPr>
        <w:t xml:space="preserve"> aplication</w:t>
      </w:r>
      <w:r w:rsidR="00733F34" w:rsidRPr="007E5505">
        <w:rPr>
          <w:rFonts w:ascii="Times New Roman" w:hAnsi="Times New Roman"/>
          <w:sz w:val="24"/>
          <w:szCs w:val="24"/>
          <w:lang w:val="en-US"/>
        </w:rPr>
        <w:t xml:space="preserve"> powder</w:t>
      </w:r>
      <w:r w:rsidR="00DA706B" w:rsidRPr="007E5505">
        <w:rPr>
          <w:rFonts w:ascii="Times New Roman" w:hAnsi="Times New Roman"/>
          <w:sz w:val="24"/>
          <w:szCs w:val="24"/>
          <w:lang w:val="en-US"/>
        </w:rPr>
        <w:t xml:space="preserve"> and with/without contact with GIC. For this purpose, class I </w:t>
      </w:r>
      <w:r w:rsidR="00733F34" w:rsidRPr="007E5505">
        <w:rPr>
          <w:rFonts w:ascii="Times New Roman" w:hAnsi="Times New Roman"/>
          <w:sz w:val="24"/>
          <w:szCs w:val="24"/>
          <w:lang w:val="en-US"/>
        </w:rPr>
        <w:t>cavities were prepared in the 32</w:t>
      </w:r>
      <w:r w:rsidR="00DA706B" w:rsidRPr="007E5505">
        <w:rPr>
          <w:rFonts w:ascii="Times New Roman" w:hAnsi="Times New Roman"/>
          <w:sz w:val="24"/>
          <w:szCs w:val="24"/>
          <w:lang w:val="en-US"/>
        </w:rPr>
        <w:t xml:space="preserve"> selected primary molars. The teeth </w:t>
      </w:r>
      <w:r w:rsidR="00DA3022" w:rsidRPr="007E5505">
        <w:rPr>
          <w:rFonts w:ascii="Times New Roman" w:hAnsi="Times New Roman"/>
          <w:sz w:val="24"/>
          <w:szCs w:val="24"/>
          <w:lang w:val="en-US"/>
        </w:rPr>
        <w:t>were divided into 2 groups (n=16</w:t>
      </w:r>
      <w:r w:rsidR="00DA706B" w:rsidRPr="007E5505">
        <w:rPr>
          <w:rFonts w:ascii="Times New Roman" w:hAnsi="Times New Roman"/>
          <w:sz w:val="24"/>
          <w:szCs w:val="24"/>
          <w:lang w:val="en-US"/>
        </w:rPr>
        <w:t>) according to the dentin condition: sound (G1) and dem</w:t>
      </w:r>
      <w:r w:rsidR="00DA3022" w:rsidRPr="007E5505">
        <w:rPr>
          <w:rFonts w:ascii="Times New Roman" w:hAnsi="Times New Roman"/>
          <w:sz w:val="24"/>
          <w:szCs w:val="24"/>
          <w:lang w:val="en-US"/>
        </w:rPr>
        <w:t>ineralized (G2). Subgroups (n=8</w:t>
      </w:r>
      <w:r w:rsidR="00DA706B" w:rsidRPr="007E5505">
        <w:rPr>
          <w:rFonts w:ascii="Times New Roman" w:hAnsi="Times New Roman"/>
          <w:sz w:val="24"/>
          <w:szCs w:val="24"/>
          <w:lang w:val="en-US"/>
        </w:rPr>
        <w:t xml:space="preserve">) were formed to analyze the isolated action of the GIC and the action associated </w:t>
      </w:r>
      <w:r w:rsidR="00733F34" w:rsidRPr="007E5505">
        <w:rPr>
          <w:rFonts w:ascii="Times New Roman" w:hAnsi="Times New Roman"/>
          <w:sz w:val="24"/>
          <w:szCs w:val="24"/>
          <w:lang w:val="en-US"/>
        </w:rPr>
        <w:t>DMT powder.</w:t>
      </w:r>
    </w:p>
    <w:p w:rsidR="00DA706B" w:rsidRPr="007E5505" w:rsidRDefault="00DA706B" w:rsidP="004573C9">
      <w:pPr>
        <w:spacing w:line="360" w:lineRule="auto"/>
        <w:ind w:firstLine="708"/>
        <w:jc w:val="both"/>
        <w:rPr>
          <w:rFonts w:ascii="Times New Roman" w:hAnsi="Times New Roman"/>
          <w:sz w:val="24"/>
          <w:szCs w:val="24"/>
          <w:lang w:val="en-US"/>
        </w:rPr>
      </w:pPr>
      <w:r w:rsidRPr="007E5505">
        <w:rPr>
          <w:rFonts w:ascii="Times New Roman" w:hAnsi="Times New Roman"/>
          <w:sz w:val="24"/>
          <w:szCs w:val="24"/>
          <w:lang w:val="en-US"/>
        </w:rPr>
        <w:t>The cavities were divided into halves, one of which was isolated with nail varnish, thus ensuring a control area in each group (Figure 1). All cavities were restored with a high-viscosity glass io</w:t>
      </w:r>
      <w:r w:rsidR="002D1886" w:rsidRPr="007E5505">
        <w:rPr>
          <w:rFonts w:ascii="Times New Roman" w:hAnsi="Times New Roman"/>
          <w:sz w:val="24"/>
          <w:szCs w:val="24"/>
          <w:lang w:val="en-US"/>
        </w:rPr>
        <w:t>nomer cement, but only G1</w:t>
      </w:r>
      <w:r w:rsidR="00DA3022" w:rsidRPr="007E5505">
        <w:rPr>
          <w:rFonts w:ascii="Times New Roman" w:hAnsi="Times New Roman"/>
          <w:sz w:val="24"/>
          <w:szCs w:val="24"/>
          <w:lang w:val="en-US"/>
        </w:rPr>
        <w:t>DMT and G2DMT</w:t>
      </w:r>
      <w:r w:rsidRPr="007E5505">
        <w:rPr>
          <w:rFonts w:ascii="Times New Roman" w:hAnsi="Times New Roman"/>
          <w:sz w:val="24"/>
          <w:szCs w:val="24"/>
          <w:lang w:val="en-US"/>
        </w:rPr>
        <w:t xml:space="preserve"> received a pretreatment with </w:t>
      </w:r>
      <w:r w:rsidR="00DA3022" w:rsidRPr="007E5505">
        <w:rPr>
          <w:rFonts w:ascii="Times New Roman" w:hAnsi="Times New Roman"/>
          <w:sz w:val="24"/>
          <w:szCs w:val="24"/>
          <w:lang w:val="en-US"/>
        </w:rPr>
        <w:t>DMT</w:t>
      </w:r>
      <w:r w:rsidR="00733F34" w:rsidRPr="007E5505">
        <w:rPr>
          <w:rFonts w:ascii="Times New Roman" w:hAnsi="Times New Roman"/>
          <w:sz w:val="24"/>
          <w:szCs w:val="24"/>
          <w:lang w:val="en-US"/>
        </w:rPr>
        <w:t xml:space="preserve"> powder</w:t>
      </w:r>
      <w:r w:rsidRPr="007E5505">
        <w:rPr>
          <w:rFonts w:ascii="Times New Roman" w:hAnsi="Times New Roman"/>
          <w:sz w:val="24"/>
          <w:szCs w:val="24"/>
          <w:lang w:val="en-US"/>
        </w:rPr>
        <w:t xml:space="preserve"> before restoration (Figure 1).</w:t>
      </w:r>
    </w:p>
    <w:p w:rsidR="00DA706B" w:rsidRPr="007E5505" w:rsidRDefault="00DA706B" w:rsidP="004573C9">
      <w:pPr>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t xml:space="preserve">Preparation of the class I cavities </w:t>
      </w:r>
    </w:p>
    <w:p w:rsidR="00DA706B" w:rsidRPr="007E5505" w:rsidRDefault="00DA706B" w:rsidP="004573C9">
      <w:pPr>
        <w:autoSpaceDE w:val="0"/>
        <w:autoSpaceDN w:val="0"/>
        <w:adjustRightInd w:val="0"/>
        <w:spacing w:line="360" w:lineRule="auto"/>
        <w:ind w:firstLine="708"/>
        <w:jc w:val="both"/>
        <w:rPr>
          <w:rFonts w:ascii="Times New Roman" w:hAnsi="Times New Roman"/>
          <w:sz w:val="24"/>
          <w:szCs w:val="24"/>
          <w:lang w:val="en-US"/>
        </w:rPr>
      </w:pPr>
      <w:r w:rsidRPr="007E5505">
        <w:rPr>
          <w:rFonts w:ascii="Times New Roman" w:hAnsi="Times New Roman"/>
          <w:sz w:val="24"/>
          <w:szCs w:val="24"/>
          <w:lang w:val="en-US"/>
        </w:rPr>
        <w:t xml:space="preserve">A drilling apparatus (El Quip ®, São Carlos, SP, Brazil) was used in the preparation of the cavities, which were standardized (depth=2 mm, length=6 mm and </w:t>
      </w:r>
      <w:r w:rsidRPr="007E5505">
        <w:rPr>
          <w:rFonts w:ascii="Times New Roman" w:hAnsi="Times New Roman"/>
          <w:sz w:val="24"/>
          <w:szCs w:val="24"/>
          <w:lang w:val="en-US"/>
        </w:rPr>
        <w:lastRenderedPageBreak/>
        <w:t xml:space="preserve">wide=4 mm). The size of the cavities was checked with a caliper (Digimess®, São Paulo, SP, Brazil). </w:t>
      </w:r>
      <w:r w:rsidR="002D1886" w:rsidRPr="007E5505">
        <w:rPr>
          <w:rFonts w:ascii="Times New Roman" w:hAnsi="Times New Roman"/>
          <w:sz w:val="24"/>
          <w:szCs w:val="24"/>
          <w:lang w:val="en-US"/>
        </w:rPr>
        <w:t>The cavity size was based on a deep cavity, characteristic of deep carious lesions. Deep cavities are considered with more than 0,5mm and less than 1 mm remanescent structure between floor and pulp.</w:t>
      </w:r>
      <w:r w:rsidR="002D1886" w:rsidRPr="007E5505">
        <w:rPr>
          <w:rStyle w:val="hps"/>
          <w:rFonts w:ascii="Times New Roman" w:hAnsi="Times New Roman"/>
          <w:sz w:val="24"/>
          <w:szCs w:val="24"/>
          <w:lang w:val="en-US"/>
        </w:rPr>
        <w:t xml:space="preserve"> </w:t>
      </w:r>
      <w:r w:rsidRPr="007E5505">
        <w:rPr>
          <w:rStyle w:val="hps"/>
          <w:rFonts w:ascii="Times New Roman" w:hAnsi="Times New Roman"/>
          <w:sz w:val="24"/>
          <w:szCs w:val="24"/>
          <w:lang w:val="en-US"/>
        </w:rPr>
        <w:t>The preparation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of the cavities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was started in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center</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of the occlusal surface</w:t>
      </w:r>
      <w:r w:rsidRPr="007E5505">
        <w:rPr>
          <w:rFonts w:ascii="Times New Roman" w:hAnsi="Times New Roman"/>
          <w:sz w:val="24"/>
          <w:szCs w:val="24"/>
          <w:lang w:val="en-US"/>
        </w:rPr>
        <w:t xml:space="preserve"> </w:t>
      </w:r>
      <w:r w:rsidRPr="007E5505">
        <w:rPr>
          <w:rFonts w:ascii="Times New Roman" w:hAnsi="Times New Roman"/>
          <w:sz w:val="24"/>
          <w:szCs w:val="24"/>
          <w:lang w:val="en-US"/>
        </w:rPr>
        <w:br/>
      </w:r>
      <w:r w:rsidRPr="007E5505">
        <w:rPr>
          <w:rStyle w:val="hps"/>
          <w:rFonts w:ascii="Times New Roman" w:hAnsi="Times New Roman"/>
          <w:sz w:val="24"/>
          <w:szCs w:val="24"/>
          <w:lang w:val="en-US"/>
        </w:rPr>
        <w:t>of each</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primary molar</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Tungsten carbide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burs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#8 with</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an initial</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depth of 1.5</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mm were used to</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reach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final size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set at</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2mm</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with a diamond</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high</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rotation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#3131</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under continuous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cooling</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After 8</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cavities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drills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were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replaced by new ones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To complete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this step</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the teeth were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taken to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ultrasonic</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tank (</w:t>
      </w:r>
      <w:r w:rsidRPr="007E5505">
        <w:rPr>
          <w:rFonts w:ascii="Times New Roman" w:hAnsi="Times New Roman"/>
          <w:sz w:val="24"/>
          <w:szCs w:val="24"/>
          <w:lang w:val="en-US"/>
        </w:rPr>
        <w:t xml:space="preserve">Cristófoli </w:t>
      </w:r>
      <w:r w:rsidRPr="007E5505">
        <w:rPr>
          <w:rStyle w:val="hps"/>
          <w:rFonts w:ascii="Times New Roman" w:hAnsi="Times New Roman"/>
          <w:sz w:val="24"/>
          <w:szCs w:val="24"/>
          <w:lang w:val="en-US"/>
        </w:rPr>
        <w:t>Biosafety</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Campo</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Mourão</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PR</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Brazil</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for</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280s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to remove debris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from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cavity preparation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Visual examination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of specimens with</w:t>
      </w:r>
      <w:r w:rsidRPr="007E5505">
        <w:rPr>
          <w:rFonts w:ascii="Times New Roman" w:hAnsi="Times New Roman"/>
          <w:sz w:val="24"/>
          <w:szCs w:val="24"/>
          <w:lang w:val="en-US"/>
        </w:rPr>
        <w:t xml:space="preserve"> a </w:t>
      </w:r>
      <w:r w:rsidRPr="007E5505">
        <w:rPr>
          <w:rStyle w:val="hps"/>
          <w:rFonts w:ascii="Times New Roman" w:hAnsi="Times New Roman"/>
          <w:sz w:val="24"/>
          <w:szCs w:val="24"/>
          <w:lang w:val="en-US"/>
        </w:rPr>
        <w:t>stereoscopic</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magnifying glass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t>
      </w:r>
      <w:r w:rsidRPr="007E5505">
        <w:rPr>
          <w:rFonts w:ascii="Times New Roman" w:hAnsi="Times New Roman"/>
          <w:sz w:val="24"/>
          <w:szCs w:val="24"/>
          <w:lang w:val="en-US"/>
        </w:rPr>
        <w:t xml:space="preserve">10X) </w:t>
      </w:r>
      <w:r w:rsidRPr="007E5505">
        <w:rPr>
          <w:rStyle w:val="hps"/>
          <w:rFonts w:ascii="Times New Roman" w:hAnsi="Times New Roman"/>
          <w:sz w:val="24"/>
          <w:szCs w:val="24"/>
          <w:lang w:val="en-US"/>
        </w:rPr>
        <w:t>allowed verification of</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whether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pulp</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chamber</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was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exposed by</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cavity preparation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If so</w:t>
      </w:r>
      <w:r w:rsidRPr="007E5505">
        <w:rPr>
          <w:rFonts w:ascii="Times New Roman" w:hAnsi="Times New Roman"/>
          <w:sz w:val="24"/>
          <w:szCs w:val="24"/>
          <w:lang w:val="en-US"/>
        </w:rPr>
        <w:t xml:space="preserve">, the tooth </w:t>
      </w:r>
      <w:r w:rsidRPr="007E5505">
        <w:rPr>
          <w:rStyle w:val="hps"/>
          <w:rFonts w:ascii="Times New Roman" w:hAnsi="Times New Roman"/>
          <w:sz w:val="24"/>
          <w:szCs w:val="24"/>
          <w:lang w:val="en-US"/>
        </w:rPr>
        <w:t>was</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discarded</w:t>
      </w:r>
      <w:r w:rsidRPr="007E5505">
        <w:rPr>
          <w:rFonts w:ascii="Times New Roman" w:hAnsi="Times New Roman"/>
          <w:sz w:val="24"/>
          <w:szCs w:val="24"/>
          <w:lang w:val="en-US"/>
        </w:rPr>
        <w:t>.</w:t>
      </w:r>
    </w:p>
    <w:p w:rsidR="00DA706B" w:rsidRPr="007E5505" w:rsidRDefault="00DA706B" w:rsidP="004573C9">
      <w:pPr>
        <w:autoSpaceDE w:val="0"/>
        <w:autoSpaceDN w:val="0"/>
        <w:adjustRightInd w:val="0"/>
        <w:spacing w:line="360" w:lineRule="auto"/>
        <w:ind w:firstLine="708"/>
        <w:jc w:val="both"/>
        <w:rPr>
          <w:rFonts w:ascii="Times New Roman" w:eastAsia="Calibri" w:hAnsi="Times New Roman"/>
          <w:sz w:val="24"/>
          <w:szCs w:val="24"/>
          <w:lang w:val="en-US" w:eastAsia="en-US"/>
        </w:rPr>
      </w:pPr>
    </w:p>
    <w:p w:rsidR="00DA706B" w:rsidRPr="007E5505" w:rsidRDefault="00DA706B" w:rsidP="004573C9">
      <w:pPr>
        <w:tabs>
          <w:tab w:val="left" w:pos="7088"/>
          <w:tab w:val="left" w:pos="8504"/>
        </w:tabs>
        <w:autoSpaceDE w:val="0"/>
        <w:autoSpaceDN w:val="0"/>
        <w:adjustRightInd w:val="0"/>
        <w:spacing w:line="360" w:lineRule="auto"/>
        <w:ind w:right="-1"/>
        <w:jc w:val="both"/>
        <w:rPr>
          <w:rFonts w:ascii="Times New Roman" w:hAnsi="Times New Roman"/>
          <w:b/>
          <w:sz w:val="24"/>
          <w:szCs w:val="24"/>
          <w:lang w:val="en-US"/>
        </w:rPr>
      </w:pPr>
      <w:r w:rsidRPr="007E5505">
        <w:rPr>
          <w:rFonts w:ascii="Times New Roman" w:hAnsi="Times New Roman"/>
          <w:b/>
          <w:sz w:val="24"/>
          <w:szCs w:val="24"/>
          <w:lang w:val="en-US"/>
        </w:rPr>
        <w:t>Procedures for pH cycling</w:t>
      </w:r>
    </w:p>
    <w:p w:rsidR="00DA706B" w:rsidRPr="007E5505" w:rsidRDefault="00DA706B" w:rsidP="004573C9">
      <w:pPr>
        <w:tabs>
          <w:tab w:val="left" w:pos="7088"/>
          <w:tab w:val="left" w:pos="8504"/>
        </w:tabs>
        <w:autoSpaceDE w:val="0"/>
        <w:autoSpaceDN w:val="0"/>
        <w:adjustRightInd w:val="0"/>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teeth of G2 (n</w:t>
      </w:r>
      <w:r w:rsidR="00DA3022" w:rsidRPr="007E5505">
        <w:rPr>
          <w:rFonts w:ascii="Times New Roman" w:hAnsi="Times New Roman"/>
          <w:sz w:val="24"/>
          <w:szCs w:val="24"/>
          <w:lang w:val="en-US"/>
        </w:rPr>
        <w:t xml:space="preserve"> = 16</w:t>
      </w:r>
      <w:r w:rsidRPr="007E5505">
        <w:rPr>
          <w:rFonts w:ascii="Times New Roman" w:hAnsi="Times New Roman"/>
          <w:sz w:val="24"/>
          <w:szCs w:val="24"/>
          <w:lang w:val="en-US"/>
        </w:rPr>
        <w:t>) were subjected to dentin demineralization to simulate carious lesions using the method of pH cycling according to the protocol already used</w:t>
      </w:r>
      <w:r w:rsidRPr="007E5505">
        <w:rPr>
          <w:rFonts w:ascii="Times New Roman" w:hAnsi="Times New Roman"/>
          <w:sz w:val="24"/>
          <w:szCs w:val="24"/>
          <w:vertAlign w:val="superscript"/>
          <w:lang w:val="en-US"/>
        </w:rPr>
        <w:t>11</w:t>
      </w:r>
      <w:r w:rsidRPr="007E5505">
        <w:rPr>
          <w:rFonts w:ascii="Times New Roman" w:hAnsi="Times New Roman"/>
          <w:sz w:val="24"/>
          <w:szCs w:val="24"/>
          <w:lang w:val="en-US"/>
        </w:rPr>
        <w:t xml:space="preserve">. To protect the external area of dental crowns, two layers of nail varnish (Colorama ®, Rio de Janeiro, RJ, Brazil) were applied, avoiding contact with the walls of the cavity. </w:t>
      </w:r>
    </w:p>
    <w:p w:rsidR="00DA706B" w:rsidRPr="007E5505" w:rsidRDefault="00DA706B" w:rsidP="004573C9">
      <w:pPr>
        <w:tabs>
          <w:tab w:val="left" w:pos="7088"/>
          <w:tab w:val="left" w:pos="8504"/>
        </w:tabs>
        <w:autoSpaceDE w:val="0"/>
        <w:autoSpaceDN w:val="0"/>
        <w:adjustRightInd w:val="0"/>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 xml:space="preserve">To establish the DES-RE cycle, each specimen was immersed for 8 h in demineralizing solution and for 16 h in remineralizing solution. The volume of the demineralizing and remineralizing solution was 10 ml for each tooth in every cycle. This cycle was repeated for 14 consecutive days at room temperature without stirring. </w:t>
      </w:r>
      <w:r w:rsidRPr="007E5505">
        <w:rPr>
          <w:rStyle w:val="hps"/>
          <w:rFonts w:ascii="Times New Roman" w:hAnsi="Times New Roman"/>
          <w:sz w:val="24"/>
          <w:szCs w:val="24"/>
          <w:lang w:val="en-US"/>
        </w:rPr>
        <w:t>The solutions used</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in</w:t>
      </w:r>
      <w:r w:rsidRPr="007E5505">
        <w:rPr>
          <w:rFonts w:ascii="Times New Roman" w:hAnsi="Times New Roman"/>
          <w:sz w:val="24"/>
          <w:szCs w:val="24"/>
          <w:lang w:val="en-US"/>
        </w:rPr>
        <w:t xml:space="preserve"> pH </w:t>
      </w:r>
      <w:r w:rsidRPr="007E5505">
        <w:rPr>
          <w:rStyle w:val="hps"/>
          <w:rFonts w:ascii="Times New Roman" w:hAnsi="Times New Roman"/>
          <w:sz w:val="24"/>
          <w:szCs w:val="24"/>
          <w:lang w:val="en-US"/>
        </w:rPr>
        <w:t>cycling</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were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manipulated in the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Pharmaceutical Science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Lab</w:t>
      </w:r>
      <w:r w:rsidRPr="007E5505">
        <w:rPr>
          <w:rFonts w:ascii="Times New Roman" w:hAnsi="Times New Roman"/>
          <w:sz w:val="24"/>
          <w:szCs w:val="24"/>
          <w:lang w:val="en-US"/>
        </w:rPr>
        <w:t xml:space="preserve"> </w:t>
      </w:r>
      <w:r w:rsidRPr="007E5505">
        <w:rPr>
          <w:rFonts w:ascii="Times New Roman" w:hAnsi="Times New Roman"/>
          <w:sz w:val="24"/>
          <w:szCs w:val="24"/>
          <w:lang w:val="en-US"/>
        </w:rPr>
        <w:br/>
      </w:r>
      <w:r w:rsidRPr="007E5505">
        <w:rPr>
          <w:rStyle w:val="hps"/>
          <w:rFonts w:ascii="Times New Roman" w:hAnsi="Times New Roman"/>
          <w:sz w:val="24"/>
          <w:szCs w:val="24"/>
          <w:lang w:val="en-US"/>
        </w:rPr>
        <w:t>at</w:t>
      </w:r>
      <w:r w:rsidRPr="007E5505">
        <w:rPr>
          <w:rFonts w:ascii="Times New Roman" w:hAnsi="Times New Roman"/>
          <w:sz w:val="24"/>
          <w:szCs w:val="24"/>
          <w:lang w:val="en-US"/>
        </w:rPr>
        <w:t xml:space="preserve"> UEPG. </w:t>
      </w:r>
      <w:r w:rsidRPr="007E5505">
        <w:rPr>
          <w:rStyle w:val="hps"/>
          <w:rFonts w:ascii="Times New Roman" w:hAnsi="Times New Roman"/>
          <w:sz w:val="24"/>
          <w:szCs w:val="24"/>
          <w:lang w:val="en-US"/>
        </w:rPr>
        <w:t>The formulations</w:t>
      </w:r>
      <w:r w:rsidR="004573C9" w:rsidRPr="007E5505">
        <w:rPr>
          <w:rStyle w:val="hps"/>
          <w:rFonts w:ascii="Times New Roman" w:hAnsi="Times New Roman"/>
          <w:sz w:val="24"/>
          <w:szCs w:val="24"/>
          <w:lang w:val="en-US"/>
        </w:rPr>
        <w:t xml:space="preserve"> (16)</w:t>
      </w:r>
      <w:r w:rsidR="005E704E" w:rsidRPr="007E5505">
        <w:rPr>
          <w:rStyle w:val="hps"/>
          <w:rFonts w:ascii="Times New Roman" w:hAnsi="Times New Roman"/>
          <w:sz w:val="24"/>
          <w:szCs w:val="24"/>
          <w:vertAlign w:val="superscript"/>
          <w:lang w:val="en-US"/>
        </w:rPr>
        <w:t xml:space="preserve"> </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were as follows: demineralizing solution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t>
      </w:r>
      <w:r w:rsidRPr="007E5505">
        <w:rPr>
          <w:rFonts w:ascii="Times New Roman" w:hAnsi="Times New Roman"/>
          <w:sz w:val="24"/>
          <w:szCs w:val="24"/>
          <w:lang w:val="en-US"/>
        </w:rPr>
        <w:t xml:space="preserve">pH 4.8) with </w:t>
      </w:r>
      <w:r w:rsidRPr="007E5505">
        <w:rPr>
          <w:rStyle w:val="hps"/>
          <w:rFonts w:ascii="Times New Roman" w:hAnsi="Times New Roman"/>
          <w:sz w:val="24"/>
          <w:szCs w:val="24"/>
          <w:lang w:val="en-US"/>
        </w:rPr>
        <w:t>2.2 mM</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calcium chloride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(CaCl</w:t>
      </w:r>
      <w:r w:rsidRPr="007E5505">
        <w:rPr>
          <w:rStyle w:val="hps"/>
          <w:rFonts w:ascii="Times New Roman" w:hAnsi="Times New Roman"/>
          <w:sz w:val="24"/>
          <w:szCs w:val="24"/>
          <w:vertAlign w:val="subscript"/>
          <w:lang w:val="en-US"/>
        </w:rPr>
        <w:t>2</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2.2</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mM phosphate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Sodium</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w:t>
      </w:r>
      <w:r w:rsidRPr="007E5505">
        <w:rPr>
          <w:rFonts w:ascii="Times New Roman" w:hAnsi="Times New Roman"/>
          <w:sz w:val="24"/>
          <w:szCs w:val="24"/>
          <w:lang w:val="en-US"/>
        </w:rPr>
        <w:t>Na</w:t>
      </w:r>
      <w:r w:rsidRPr="007E5505">
        <w:rPr>
          <w:rFonts w:ascii="Times New Roman" w:hAnsi="Times New Roman"/>
          <w:sz w:val="24"/>
          <w:szCs w:val="24"/>
          <w:vertAlign w:val="subscript"/>
          <w:lang w:val="en-US"/>
        </w:rPr>
        <w:t>2</w:t>
      </w:r>
      <w:r w:rsidRPr="007E5505">
        <w:rPr>
          <w:rFonts w:ascii="Times New Roman" w:hAnsi="Times New Roman"/>
          <w:sz w:val="24"/>
          <w:szCs w:val="24"/>
          <w:lang w:val="en-US"/>
        </w:rPr>
        <w:t>PO</w:t>
      </w:r>
      <w:r w:rsidRPr="007E5505">
        <w:rPr>
          <w:rFonts w:ascii="Times New Roman" w:hAnsi="Times New Roman"/>
          <w:sz w:val="24"/>
          <w:szCs w:val="24"/>
          <w:vertAlign w:val="subscript"/>
          <w:lang w:val="en-US"/>
        </w:rPr>
        <w:t>4</w:t>
      </w:r>
      <w:r w:rsidRPr="007E5505">
        <w:rPr>
          <w:rFonts w:ascii="Times New Roman" w:hAnsi="Times New Roman"/>
          <w:sz w:val="24"/>
          <w:szCs w:val="24"/>
          <w:lang w:val="en-US"/>
        </w:rPr>
        <w:t xml:space="preserve">) and 50 </w:t>
      </w:r>
      <w:r w:rsidRPr="007E5505">
        <w:rPr>
          <w:rStyle w:val="hps"/>
          <w:rFonts w:ascii="Times New Roman" w:hAnsi="Times New Roman"/>
          <w:sz w:val="24"/>
          <w:szCs w:val="24"/>
          <w:lang w:val="en-US"/>
        </w:rPr>
        <w:t>mM</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acetic acid</w:t>
      </w:r>
      <w:r w:rsidRPr="007E5505">
        <w:rPr>
          <w:rFonts w:ascii="Times New Roman" w:hAnsi="Times New Roman"/>
          <w:sz w:val="24"/>
          <w:szCs w:val="24"/>
          <w:lang w:val="en-US"/>
        </w:rPr>
        <w:t xml:space="preserve">; and </w:t>
      </w:r>
      <w:r w:rsidRPr="007E5505">
        <w:rPr>
          <w:rStyle w:val="hps"/>
          <w:rFonts w:ascii="Times New Roman" w:hAnsi="Times New Roman"/>
          <w:sz w:val="24"/>
          <w:szCs w:val="24"/>
          <w:lang w:val="en-US"/>
        </w:rPr>
        <w:t>remineralizing</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solution</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(pH 7.0</w:t>
      </w:r>
      <w:r w:rsidRPr="007E5505">
        <w:rPr>
          <w:rFonts w:ascii="Times New Roman" w:hAnsi="Times New Roman"/>
          <w:sz w:val="24"/>
          <w:szCs w:val="24"/>
          <w:lang w:val="en-US"/>
        </w:rPr>
        <w:t xml:space="preserve">): 1.5 </w:t>
      </w:r>
      <w:r w:rsidRPr="007E5505">
        <w:rPr>
          <w:rStyle w:val="hps"/>
          <w:rFonts w:ascii="Times New Roman" w:hAnsi="Times New Roman"/>
          <w:sz w:val="24"/>
          <w:szCs w:val="24"/>
          <w:lang w:val="en-US"/>
        </w:rPr>
        <w:t>mM calcium chloride (CaCl</w:t>
      </w:r>
      <w:r w:rsidRPr="007E5505">
        <w:rPr>
          <w:rStyle w:val="hps"/>
          <w:rFonts w:ascii="Times New Roman" w:hAnsi="Times New Roman"/>
          <w:sz w:val="24"/>
          <w:szCs w:val="24"/>
          <w:vertAlign w:val="subscript"/>
          <w:lang w:val="en-US"/>
        </w:rPr>
        <w:t>2</w:t>
      </w:r>
      <w:r w:rsidRPr="007E5505">
        <w:rPr>
          <w:rStyle w:val="hps"/>
          <w:rFonts w:ascii="Times New Roman" w:hAnsi="Times New Roman"/>
          <w:sz w:val="24"/>
          <w:szCs w:val="24"/>
          <w:lang w:val="en-US"/>
        </w:rPr>
        <w:t>)</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0.9</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mM phosphate</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Sodium (Na</w:t>
      </w:r>
      <w:r w:rsidRPr="007E5505">
        <w:rPr>
          <w:rStyle w:val="hps"/>
          <w:rFonts w:ascii="Times New Roman" w:hAnsi="Times New Roman"/>
          <w:sz w:val="24"/>
          <w:szCs w:val="24"/>
          <w:vertAlign w:val="subscript"/>
          <w:lang w:val="en-US"/>
        </w:rPr>
        <w:t>2</w:t>
      </w:r>
      <w:r w:rsidRPr="007E5505">
        <w:rPr>
          <w:rStyle w:val="hps"/>
          <w:rFonts w:ascii="Times New Roman" w:hAnsi="Times New Roman"/>
          <w:sz w:val="24"/>
          <w:szCs w:val="24"/>
          <w:lang w:val="en-US"/>
        </w:rPr>
        <w:t>PO</w:t>
      </w:r>
      <w:r w:rsidRPr="007E5505">
        <w:rPr>
          <w:rStyle w:val="hps"/>
          <w:rFonts w:ascii="Times New Roman" w:hAnsi="Times New Roman"/>
          <w:sz w:val="24"/>
          <w:szCs w:val="24"/>
          <w:vertAlign w:val="subscript"/>
          <w:lang w:val="en-US"/>
        </w:rPr>
        <w:t>4</w:t>
      </w:r>
      <w:r w:rsidRPr="007E5505">
        <w:rPr>
          <w:rStyle w:val="hps"/>
          <w:rFonts w:ascii="Times New Roman" w:hAnsi="Times New Roman"/>
          <w:sz w:val="24"/>
          <w:szCs w:val="24"/>
          <w:lang w:val="en-US"/>
        </w:rPr>
        <w:t>)</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and 0.15</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mM potassium</w:t>
      </w:r>
      <w:r w:rsidRPr="007E5505">
        <w:rPr>
          <w:rFonts w:ascii="Times New Roman" w:hAnsi="Times New Roman"/>
          <w:sz w:val="24"/>
          <w:szCs w:val="24"/>
          <w:lang w:val="en-US"/>
        </w:rPr>
        <w:t xml:space="preserve"> </w:t>
      </w:r>
      <w:r w:rsidRPr="007E5505">
        <w:rPr>
          <w:rStyle w:val="hps"/>
          <w:rFonts w:ascii="Times New Roman" w:hAnsi="Times New Roman"/>
          <w:sz w:val="24"/>
          <w:szCs w:val="24"/>
          <w:lang w:val="en-US"/>
        </w:rPr>
        <w:t>chloride (</w:t>
      </w:r>
      <w:r w:rsidRPr="007E5505">
        <w:rPr>
          <w:rFonts w:ascii="Times New Roman" w:hAnsi="Times New Roman"/>
          <w:sz w:val="24"/>
          <w:szCs w:val="24"/>
          <w:lang w:val="en-US"/>
        </w:rPr>
        <w:t>KCl).</w:t>
      </w:r>
    </w:p>
    <w:p w:rsidR="00017ABF" w:rsidRPr="007E5505" w:rsidRDefault="00017ABF" w:rsidP="004573C9">
      <w:pPr>
        <w:spacing w:line="360" w:lineRule="auto"/>
        <w:jc w:val="both"/>
        <w:rPr>
          <w:rFonts w:ascii="Times New Roman" w:hAnsi="Times New Roman"/>
          <w:b/>
          <w:sz w:val="24"/>
          <w:szCs w:val="24"/>
          <w:lang w:val="en-US"/>
        </w:rPr>
      </w:pPr>
    </w:p>
    <w:p w:rsidR="00DD054E" w:rsidRPr="007E5505" w:rsidRDefault="00DD054E" w:rsidP="004573C9">
      <w:pPr>
        <w:spacing w:line="360" w:lineRule="auto"/>
        <w:jc w:val="both"/>
        <w:rPr>
          <w:rFonts w:ascii="Times New Roman" w:hAnsi="Times New Roman"/>
          <w:b/>
          <w:sz w:val="24"/>
          <w:szCs w:val="24"/>
          <w:lang w:val="en-US"/>
        </w:rPr>
      </w:pPr>
    </w:p>
    <w:p w:rsidR="00DD054E" w:rsidRPr="007E5505" w:rsidRDefault="00DD054E" w:rsidP="004573C9">
      <w:pPr>
        <w:spacing w:line="360" w:lineRule="auto"/>
        <w:jc w:val="both"/>
        <w:rPr>
          <w:rFonts w:ascii="Times New Roman" w:hAnsi="Times New Roman"/>
          <w:b/>
          <w:sz w:val="24"/>
          <w:szCs w:val="24"/>
          <w:lang w:val="en-US"/>
        </w:rPr>
      </w:pPr>
    </w:p>
    <w:p w:rsidR="00925EDD" w:rsidRPr="007E5505" w:rsidRDefault="00925EDD" w:rsidP="004573C9">
      <w:pPr>
        <w:autoSpaceDE w:val="0"/>
        <w:autoSpaceDN w:val="0"/>
        <w:adjustRightInd w:val="0"/>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lastRenderedPageBreak/>
        <w:t>Application of DMT powder</w:t>
      </w:r>
    </w:p>
    <w:p w:rsidR="00925EDD" w:rsidRPr="007E5505" w:rsidRDefault="00925EDD"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Before the procedures, all the cavities received a layer of nail varnish on the mesial side  cavity. This research design stipulated the division of the cavity into two sites: control area (NC) and test area (C). This was done to guarantee that the GIC would not be in contact with the dentin, as well as to make sure that the DMT would be the only chemical element in contact with the dentin.</w:t>
      </w:r>
    </w:p>
    <w:p w:rsidR="00925EDD" w:rsidRPr="007E5505" w:rsidRDefault="00925EDD" w:rsidP="004573C9">
      <w:pPr>
        <w:autoSpaceDE w:val="0"/>
        <w:autoSpaceDN w:val="0"/>
        <w:adjustRightInd w:val="0"/>
        <w:spacing w:line="360" w:lineRule="auto"/>
        <w:ind w:firstLine="708"/>
        <w:jc w:val="both"/>
        <w:rPr>
          <w:rFonts w:ascii="Times New Roman" w:hAnsi="Times New Roman"/>
          <w:sz w:val="24"/>
          <w:szCs w:val="24"/>
          <w:lang w:val="en-US"/>
        </w:rPr>
      </w:pPr>
      <w:r w:rsidRPr="007E5505">
        <w:rPr>
          <w:rFonts w:ascii="Times New Roman" w:hAnsi="Times New Roman"/>
          <w:sz w:val="24"/>
          <w:szCs w:val="24"/>
          <w:lang w:val="en-US"/>
        </w:rPr>
        <w:t>Application of DMT powder was carried out only for G1DMT and G2DMT (Figure 1) in the cavity fund. For these groups, after the application of the Ketac liquid and before the restoration, a pre-treatment with DMT was applied on the dentin for 1 min with the aid of a GIC dispenser, and the volume to each cavity was standardized.</w:t>
      </w:r>
      <w:r w:rsidR="004573C9" w:rsidRPr="007E5505">
        <w:rPr>
          <w:rFonts w:ascii="Times New Roman" w:hAnsi="Times New Roman"/>
          <w:sz w:val="24"/>
          <w:szCs w:val="24"/>
          <w:lang w:val="en-US"/>
        </w:rPr>
        <w:t xml:space="preserve">  It was taken to cavity fund with the aid of a measuring spoon of GIC.</w:t>
      </w:r>
    </w:p>
    <w:p w:rsidR="00925EDD" w:rsidRPr="007E5505" w:rsidRDefault="00925EDD" w:rsidP="004573C9">
      <w:pPr>
        <w:spacing w:line="360" w:lineRule="auto"/>
        <w:jc w:val="both"/>
        <w:rPr>
          <w:rFonts w:ascii="Times New Roman" w:hAnsi="Times New Roman"/>
          <w:b/>
          <w:sz w:val="24"/>
          <w:szCs w:val="24"/>
          <w:lang w:val="en-US"/>
        </w:rPr>
      </w:pPr>
    </w:p>
    <w:p w:rsidR="00DA706B" w:rsidRPr="007E5505" w:rsidRDefault="00DA706B" w:rsidP="004573C9">
      <w:pPr>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t>Restorative Procedures</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All cavities were filled with high-viscosity GIC (Ketac Molar Easymix®, 3M ESPE, St. Paul, MN, USA).</w:t>
      </w:r>
      <w:r w:rsidR="00DD054E" w:rsidRPr="007E5505">
        <w:rPr>
          <w:rFonts w:ascii="Times New Roman" w:hAnsi="Times New Roman"/>
          <w:sz w:val="24"/>
          <w:szCs w:val="24"/>
          <w:lang w:val="en-US"/>
        </w:rPr>
        <w:t xml:space="preserve"> </w:t>
      </w:r>
      <w:r w:rsidRPr="007E5505">
        <w:rPr>
          <w:rFonts w:ascii="Times New Roman" w:hAnsi="Times New Roman"/>
          <w:sz w:val="24"/>
          <w:szCs w:val="24"/>
          <w:lang w:val="en-US"/>
        </w:rPr>
        <w:t>The cavitie</w:t>
      </w:r>
      <w:r w:rsidR="00CE5955" w:rsidRPr="007E5505">
        <w:rPr>
          <w:rFonts w:ascii="Times New Roman" w:hAnsi="Times New Roman"/>
          <w:sz w:val="24"/>
          <w:szCs w:val="24"/>
          <w:lang w:val="en-US"/>
        </w:rPr>
        <w:t>s were treated with Ketac conditioner</w:t>
      </w:r>
      <w:r w:rsidRPr="007E5505">
        <w:rPr>
          <w:rFonts w:ascii="Times New Roman" w:hAnsi="Times New Roman"/>
          <w:sz w:val="24"/>
          <w:szCs w:val="24"/>
          <w:lang w:val="en-US"/>
        </w:rPr>
        <w:t xml:space="preserve"> (3M </w:t>
      </w:r>
      <w:r w:rsidR="00244383" w:rsidRPr="007E5505">
        <w:rPr>
          <w:rFonts w:ascii="Times New Roman" w:hAnsi="Times New Roman"/>
          <w:sz w:val="24"/>
          <w:szCs w:val="24"/>
          <w:lang w:val="en-US"/>
        </w:rPr>
        <w:t>ESPE, St. Paul, MN, USA) for 10</w:t>
      </w:r>
      <w:r w:rsidRPr="007E5505">
        <w:rPr>
          <w:rFonts w:ascii="Times New Roman" w:hAnsi="Times New Roman"/>
          <w:sz w:val="24"/>
          <w:szCs w:val="24"/>
          <w:lang w:val="en-US"/>
        </w:rPr>
        <w:t>s, was</w:t>
      </w:r>
      <w:r w:rsidR="00DA3022" w:rsidRPr="007E5505">
        <w:rPr>
          <w:rFonts w:ascii="Times New Roman" w:hAnsi="Times New Roman"/>
          <w:sz w:val="24"/>
          <w:szCs w:val="24"/>
          <w:lang w:val="en-US"/>
        </w:rPr>
        <w:t>hed with air/water spray for 20</w:t>
      </w:r>
      <w:r w:rsidRPr="007E5505">
        <w:rPr>
          <w:rFonts w:ascii="Times New Roman" w:hAnsi="Times New Roman"/>
          <w:sz w:val="24"/>
          <w:szCs w:val="24"/>
          <w:lang w:val="en-US"/>
        </w:rPr>
        <w:t>s, dried with a gentle stream of dry compressed air and immediately filled with the GIC. T</w:t>
      </w:r>
      <w:r w:rsidR="00CE5955" w:rsidRPr="007E5505">
        <w:rPr>
          <w:rFonts w:ascii="Times New Roman" w:hAnsi="Times New Roman"/>
          <w:sz w:val="24"/>
          <w:szCs w:val="24"/>
          <w:lang w:val="en-US"/>
        </w:rPr>
        <w:t>he GIC was dosed at a ratio of 1</w:t>
      </w:r>
      <w:r w:rsidRPr="007E5505">
        <w:rPr>
          <w:rFonts w:ascii="Times New Roman" w:hAnsi="Times New Roman"/>
          <w:sz w:val="24"/>
          <w:szCs w:val="24"/>
          <w:lang w:val="en-US"/>
        </w:rPr>
        <w:t>:</w:t>
      </w:r>
      <w:r w:rsidR="00CE5955" w:rsidRPr="007E5505">
        <w:rPr>
          <w:rFonts w:ascii="Times New Roman" w:hAnsi="Times New Roman"/>
          <w:sz w:val="24"/>
          <w:szCs w:val="24"/>
          <w:lang w:val="en-US"/>
        </w:rPr>
        <w:t>1</w:t>
      </w:r>
      <w:r w:rsidRPr="007E5505">
        <w:rPr>
          <w:rFonts w:ascii="Times New Roman" w:hAnsi="Times New Roman"/>
          <w:sz w:val="24"/>
          <w:szCs w:val="24"/>
          <w:lang w:val="en-US"/>
        </w:rPr>
        <w:t xml:space="preserve"> (powder and liquid), and manipulated on the block by mixing with a plastic spatula (Duflex ®, Rio de Janeiro, RJ, Brazil). The mixture was inserted with an applicator syringe (Precision Maquira ®, Maringa, PR, Brazi</w:t>
      </w:r>
      <w:r w:rsidR="00CE5955" w:rsidRPr="007E5505">
        <w:rPr>
          <w:rFonts w:ascii="Times New Roman" w:hAnsi="Times New Roman"/>
          <w:sz w:val="24"/>
          <w:szCs w:val="24"/>
          <w:lang w:val="en-US"/>
        </w:rPr>
        <w:t xml:space="preserve">l) until the cavity was filled. </w:t>
      </w:r>
      <w:r w:rsidRPr="007E5505">
        <w:rPr>
          <w:rFonts w:ascii="Times New Roman" w:eastAsia="Calibri" w:hAnsi="Times New Roman"/>
          <w:sz w:val="24"/>
          <w:szCs w:val="24"/>
          <w:lang w:val="en-US" w:eastAsia="en-US"/>
        </w:rPr>
        <w:t xml:space="preserve">The glass ionomer was allowed to set for 3 min, </w:t>
      </w:r>
      <w:r w:rsidRPr="007E5505">
        <w:rPr>
          <w:rFonts w:ascii="Times New Roman" w:hAnsi="Times New Roman"/>
          <w:color w:val="000000"/>
          <w:sz w:val="24"/>
          <w:szCs w:val="24"/>
          <w:shd w:val="clear" w:color="auto" w:fill="FFFFFF"/>
          <w:lang w:val="en-US"/>
        </w:rPr>
        <w:t>in accordance with the instructions of the manufacturer</w:t>
      </w:r>
      <w:r w:rsidRPr="007E5505">
        <w:rPr>
          <w:rFonts w:ascii="Times New Roman" w:hAnsi="Times New Roman"/>
          <w:sz w:val="24"/>
          <w:szCs w:val="24"/>
          <w:lang w:val="en-US"/>
        </w:rPr>
        <w:t>. Following restoration, the teeth were stored for 24 h at 37˚C.</w:t>
      </w:r>
    </w:p>
    <w:p w:rsidR="00925EDD" w:rsidRPr="007E5505" w:rsidRDefault="00925EDD" w:rsidP="004573C9">
      <w:pPr>
        <w:spacing w:line="360" w:lineRule="auto"/>
        <w:jc w:val="both"/>
        <w:rPr>
          <w:rFonts w:ascii="Times New Roman" w:hAnsi="Times New Roman"/>
          <w:b/>
          <w:sz w:val="24"/>
          <w:szCs w:val="24"/>
          <w:lang w:val="en-US"/>
        </w:rPr>
      </w:pPr>
    </w:p>
    <w:p w:rsidR="00DA706B" w:rsidRPr="007E5505" w:rsidRDefault="00DA706B" w:rsidP="004573C9">
      <w:pPr>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t xml:space="preserve">Preparation of specimens for tests </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 xml:space="preserve">The teeth were fixed in a cutting machine (Isomet ® 1000 Precision Saw Buehler, Lake Bluff, IL, USA) and were sectioned vertically with a diamond disk (1.3 mm Precision Saw, Lake Bluff IL ®, USA) at 300 rpm to obtain dental slices (n=3) with approximately 1.1 mm thickness. </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lastRenderedPageBreak/>
        <w:t>Two dental slices were mounted in the center of PVC (Tiger ®, Joinville, SC, Brazil) cylinders (12x20 mm), which were attached with double-sided tape (3M®, SUMARE, SP, Brazil) on a glass plate. The cylinders were filled with colorless acrylic resin (JET ®, Clear Field, SP, Brazil) made by the powder and liquid technique</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embedded slices were taken to the rotary polishing machine</w:t>
      </w:r>
      <w:r w:rsidRPr="007E5505">
        <w:rPr>
          <w:rFonts w:ascii="Times New Roman" w:hAnsi="Times New Roman"/>
          <w:sz w:val="24"/>
          <w:szCs w:val="24"/>
          <w:shd w:val="clear" w:color="auto" w:fill="FFFFFF"/>
          <w:lang w:val="en-US"/>
        </w:rPr>
        <w:t xml:space="preserve"> (</w:t>
      </w:r>
      <w:r w:rsidRPr="007E5505">
        <w:rPr>
          <w:rFonts w:ascii="Times New Roman" w:hAnsi="Times New Roman"/>
          <w:sz w:val="24"/>
          <w:szCs w:val="24"/>
          <w:lang w:val="en-US"/>
        </w:rPr>
        <w:t xml:space="preserve">Arotec®, Cotia, SP, Brazil) to perform the polishing of specimens. A sequence of silicon carbide sandpapers (3M ® Brazil, Sumaré, SP, Brazil) was used under intense water irrigation. Final polishing was performed with diamond paste </w:t>
      </w:r>
      <w:r w:rsidRPr="007E5505">
        <w:rPr>
          <w:rFonts w:ascii="Times New Roman" w:hAnsi="Times New Roman"/>
          <w:sz w:val="24"/>
          <w:szCs w:val="24"/>
          <w:shd w:val="clear" w:color="auto" w:fill="FFFFFF"/>
          <w:lang w:val="en-US"/>
        </w:rPr>
        <w:t>(Arotec®, Cotia, SP, Brasil) of</w:t>
      </w:r>
      <w:r w:rsidRPr="007E5505">
        <w:rPr>
          <w:rFonts w:ascii="Times New Roman" w:hAnsi="Times New Roman"/>
          <w:sz w:val="24"/>
          <w:szCs w:val="24"/>
          <w:lang w:val="en-US"/>
        </w:rPr>
        <w:t xml:space="preserve"> grain</w:t>
      </w:r>
      <w:r w:rsidRPr="007E5505">
        <w:rPr>
          <w:rFonts w:ascii="Times New Roman" w:hAnsi="Times New Roman"/>
          <w:sz w:val="24"/>
          <w:szCs w:val="24"/>
          <w:shd w:val="clear" w:color="auto" w:fill="FFFFFF"/>
          <w:lang w:val="en-US"/>
        </w:rPr>
        <w:t xml:space="preserve"> 1/¼ µm.</w:t>
      </w:r>
      <w:r w:rsidRPr="007E5505">
        <w:rPr>
          <w:rFonts w:ascii="Times New Roman" w:hAnsi="Times New Roman"/>
          <w:sz w:val="24"/>
          <w:szCs w:val="24"/>
          <w:lang w:val="en-US"/>
        </w:rPr>
        <w:t xml:space="preserve"> </w:t>
      </w:r>
      <w:r w:rsidRPr="007E5505">
        <w:rPr>
          <w:rFonts w:ascii="Times New Roman" w:hAnsi="Times New Roman"/>
          <w:sz w:val="24"/>
          <w:szCs w:val="24"/>
          <w:shd w:val="clear" w:color="auto" w:fill="FFFFFF"/>
          <w:lang w:val="en-US"/>
        </w:rPr>
        <w:t>For removal of waste, the specimens were washed for 12 min in an ultrasonic tank. Finally, they were stored at 37˚C for 24 h in a 100% humidity environment.</w:t>
      </w:r>
    </w:p>
    <w:p w:rsidR="0041647E" w:rsidRPr="007E5505" w:rsidRDefault="0041647E" w:rsidP="004573C9">
      <w:pPr>
        <w:spacing w:line="360" w:lineRule="auto"/>
        <w:jc w:val="both"/>
        <w:rPr>
          <w:rFonts w:ascii="Times New Roman" w:hAnsi="Times New Roman"/>
          <w:b/>
          <w:sz w:val="24"/>
          <w:szCs w:val="24"/>
          <w:lang w:val="en-US"/>
        </w:rPr>
      </w:pPr>
    </w:p>
    <w:p w:rsidR="00DA706B" w:rsidRPr="007E5505" w:rsidRDefault="00DA706B" w:rsidP="004573C9">
      <w:pPr>
        <w:spacing w:line="360" w:lineRule="auto"/>
        <w:jc w:val="both"/>
        <w:rPr>
          <w:rFonts w:ascii="Times New Roman" w:hAnsi="Times New Roman"/>
          <w:b/>
          <w:sz w:val="24"/>
          <w:szCs w:val="24"/>
          <w:lang w:val="en-US"/>
        </w:rPr>
      </w:pPr>
      <w:r w:rsidRPr="007E5505">
        <w:rPr>
          <w:rFonts w:ascii="Times New Roman" w:hAnsi="Times New Roman"/>
          <w:b/>
          <w:sz w:val="24"/>
          <w:szCs w:val="24"/>
          <w:lang w:val="en-US"/>
        </w:rPr>
        <w:t>Microhardness Test</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microhardness analysis was performed on a microhardness apparatus (Shimadzu®, Kyoto, Japan) with a Knoop indenter. For 30s, the applied loads were 25g for sound dentin and 10g for demineralized dentin</w:t>
      </w:r>
      <w:r w:rsidR="004573C9" w:rsidRPr="007E5505">
        <w:rPr>
          <w:rFonts w:ascii="Times New Roman" w:hAnsi="Times New Roman"/>
          <w:sz w:val="24"/>
          <w:szCs w:val="24"/>
          <w:vertAlign w:val="superscript"/>
          <w:lang w:val="en-US"/>
        </w:rPr>
        <w:t xml:space="preserve"> </w:t>
      </w:r>
      <w:r w:rsidR="004573C9" w:rsidRPr="007E5505">
        <w:rPr>
          <w:rFonts w:ascii="Times New Roman" w:hAnsi="Times New Roman"/>
          <w:sz w:val="24"/>
          <w:szCs w:val="24"/>
          <w:lang w:val="en-US"/>
        </w:rPr>
        <w:t>(16)</w:t>
      </w:r>
      <w:r w:rsidRPr="007E5505">
        <w:rPr>
          <w:rFonts w:ascii="Times New Roman" w:hAnsi="Times New Roman"/>
          <w:sz w:val="24"/>
          <w:szCs w:val="24"/>
          <w:lang w:val="en-US"/>
        </w:rPr>
        <w:t xml:space="preserve">. </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loads were applied on the specimens 50 µm below the cavity floor</w:t>
      </w:r>
      <w:r w:rsidR="00017ABF" w:rsidRPr="007E5505">
        <w:rPr>
          <w:rFonts w:ascii="Times New Roman" w:hAnsi="Times New Roman"/>
          <w:sz w:val="24"/>
          <w:szCs w:val="24"/>
          <w:lang w:val="en-US"/>
        </w:rPr>
        <w:t>, wich characterized a deep cavity</w:t>
      </w:r>
      <w:r w:rsidRPr="007E5505">
        <w:rPr>
          <w:rFonts w:ascii="Times New Roman" w:hAnsi="Times New Roman"/>
          <w:sz w:val="24"/>
          <w:szCs w:val="24"/>
          <w:lang w:val="en-US"/>
        </w:rPr>
        <w:t>. Three different measures were made at 100 µm distance from each other at the same depth</w:t>
      </w:r>
      <w:r w:rsidR="004573C9" w:rsidRPr="007E5505">
        <w:rPr>
          <w:rFonts w:ascii="Times New Roman" w:hAnsi="Times New Roman"/>
          <w:sz w:val="24"/>
          <w:szCs w:val="24"/>
          <w:lang w:val="en-US"/>
        </w:rPr>
        <w:t xml:space="preserve"> (16)</w:t>
      </w:r>
      <w:r w:rsidRPr="007E5505">
        <w:rPr>
          <w:rFonts w:ascii="Times New Roman" w:hAnsi="Times New Roman"/>
          <w:sz w:val="24"/>
          <w:szCs w:val="24"/>
          <w:lang w:val="en-US"/>
        </w:rPr>
        <w:t>. The mean between these three measures was considered the microhardness value of the specimen.</w:t>
      </w:r>
    </w:p>
    <w:p w:rsidR="00017ABF" w:rsidRPr="007E5505" w:rsidRDefault="00017ABF" w:rsidP="004573C9">
      <w:pPr>
        <w:spacing w:line="360" w:lineRule="auto"/>
        <w:jc w:val="both"/>
        <w:rPr>
          <w:rFonts w:ascii="Times New Roman" w:hAnsi="Times New Roman"/>
          <w:b/>
          <w:sz w:val="24"/>
          <w:szCs w:val="24"/>
        </w:rPr>
      </w:pPr>
    </w:p>
    <w:p w:rsidR="002F0009" w:rsidRPr="007E5505" w:rsidRDefault="002F0009" w:rsidP="004573C9">
      <w:pPr>
        <w:spacing w:line="360" w:lineRule="auto"/>
        <w:jc w:val="both"/>
        <w:rPr>
          <w:rFonts w:ascii="Times New Roman" w:hAnsi="Times New Roman"/>
          <w:b/>
          <w:sz w:val="24"/>
          <w:szCs w:val="24"/>
        </w:rPr>
      </w:pPr>
      <w:r w:rsidRPr="007E5505">
        <w:rPr>
          <w:rFonts w:ascii="Times New Roman" w:hAnsi="Times New Roman"/>
          <w:b/>
          <w:sz w:val="24"/>
          <w:szCs w:val="24"/>
        </w:rPr>
        <w:t>Evaluation of the ions in dentin by scanning electron microscope by field effect (FEG)</w:t>
      </w:r>
    </w:p>
    <w:p w:rsidR="002F0009" w:rsidRPr="007E5505" w:rsidRDefault="002F0009" w:rsidP="004573C9">
      <w:pPr>
        <w:spacing w:line="360" w:lineRule="auto"/>
        <w:ind w:firstLine="1701"/>
        <w:jc w:val="both"/>
        <w:rPr>
          <w:rFonts w:ascii="Times New Roman" w:hAnsi="Times New Roman"/>
          <w:sz w:val="24"/>
          <w:szCs w:val="24"/>
        </w:rPr>
      </w:pPr>
      <w:r w:rsidRPr="007E5505">
        <w:rPr>
          <w:rFonts w:ascii="Times New Roman" w:hAnsi="Times New Roman"/>
          <w:sz w:val="24"/>
          <w:szCs w:val="24"/>
        </w:rPr>
        <w:t>For evaluation in FEG</w:t>
      </w:r>
      <w:r w:rsidR="00783A22">
        <w:rPr>
          <w:rFonts w:ascii="Times New Roman" w:hAnsi="Times New Roman"/>
          <w:sz w:val="24"/>
          <w:szCs w:val="24"/>
        </w:rPr>
        <w:t xml:space="preserve">, five </w:t>
      </w:r>
      <w:r w:rsidRPr="007E5505">
        <w:rPr>
          <w:rFonts w:ascii="Times New Roman" w:hAnsi="Times New Roman"/>
          <w:sz w:val="24"/>
          <w:szCs w:val="24"/>
        </w:rPr>
        <w:t>dental slices of each group were separated. The specimens previously selected were glued on metal stubs with a cyanoacrylate ester layer (Pegamil bondgel ultra forte, São José, SC, Brazil) with the aid of the microbrush. Afterwards, the specimens were stored in an oven for 48 h for drying, prior to reading.</w:t>
      </w:r>
    </w:p>
    <w:p w:rsidR="005500F2" w:rsidRPr="007E5505" w:rsidRDefault="002F0009" w:rsidP="004573C9">
      <w:pPr>
        <w:spacing w:line="360" w:lineRule="auto"/>
        <w:ind w:firstLine="1701"/>
        <w:jc w:val="both"/>
        <w:rPr>
          <w:rFonts w:ascii="Times New Roman" w:hAnsi="Times New Roman"/>
          <w:sz w:val="24"/>
          <w:szCs w:val="24"/>
        </w:rPr>
      </w:pPr>
      <w:r w:rsidRPr="007E5505">
        <w:rPr>
          <w:rFonts w:ascii="Times New Roman" w:hAnsi="Times New Roman"/>
          <w:sz w:val="24"/>
          <w:szCs w:val="24"/>
        </w:rPr>
        <w:t xml:space="preserve">The reading was performed at 50 μm depth of the cavity </w:t>
      </w:r>
      <w:r w:rsidR="00783A22">
        <w:rPr>
          <w:rFonts w:ascii="Times New Roman" w:hAnsi="Times New Roman"/>
          <w:sz w:val="24"/>
          <w:szCs w:val="24"/>
        </w:rPr>
        <w:t>base with magnification of 5000</w:t>
      </w:r>
      <w:r w:rsidRPr="007E5505">
        <w:rPr>
          <w:rFonts w:ascii="Times New Roman" w:hAnsi="Times New Roman"/>
          <w:sz w:val="24"/>
          <w:szCs w:val="24"/>
        </w:rPr>
        <w:t>x. The reading regions were divided int</w:t>
      </w:r>
      <w:r w:rsidR="00017ABF" w:rsidRPr="007E5505">
        <w:rPr>
          <w:rFonts w:ascii="Times New Roman" w:hAnsi="Times New Roman"/>
          <w:sz w:val="24"/>
          <w:szCs w:val="24"/>
        </w:rPr>
        <w:t>o contact (C) and non-contact (N</w:t>
      </w:r>
      <w:r w:rsidRPr="007E5505">
        <w:rPr>
          <w:rFonts w:ascii="Times New Roman" w:hAnsi="Times New Roman"/>
          <w:sz w:val="24"/>
          <w:szCs w:val="24"/>
        </w:rPr>
        <w:t xml:space="preserve">C) areas of the restorative material with dentin, a limit imposed by the </w:t>
      </w:r>
      <w:r w:rsidR="00017ABF" w:rsidRPr="007E5505">
        <w:rPr>
          <w:rFonts w:ascii="Times New Roman" w:hAnsi="Times New Roman"/>
          <w:sz w:val="24"/>
          <w:szCs w:val="24"/>
        </w:rPr>
        <w:t xml:space="preserve">presence </w:t>
      </w:r>
      <w:r w:rsidR="00017ABF" w:rsidRPr="007E5505">
        <w:rPr>
          <w:rFonts w:ascii="Times New Roman" w:hAnsi="Times New Roman"/>
          <w:sz w:val="24"/>
          <w:szCs w:val="24"/>
        </w:rPr>
        <w:lastRenderedPageBreak/>
        <w:t>of red enamel on ca</w:t>
      </w:r>
      <w:r w:rsidRPr="007E5505">
        <w:rPr>
          <w:rFonts w:ascii="Times New Roman" w:hAnsi="Times New Roman"/>
          <w:sz w:val="24"/>
          <w:szCs w:val="24"/>
        </w:rPr>
        <w:t>vity. Two types of FEG analysis are possible: EDS (Energy Dispersive Spectroscopy) and EBSD (Electron BackScatter Diffraction) through chemical and morphological characterization.</w:t>
      </w:r>
    </w:p>
    <w:p w:rsidR="002F0009" w:rsidRPr="007E5505" w:rsidRDefault="002F0009" w:rsidP="004573C9">
      <w:pPr>
        <w:spacing w:line="360" w:lineRule="auto"/>
        <w:ind w:firstLine="1701"/>
        <w:rPr>
          <w:rFonts w:ascii="Times New Roman" w:hAnsi="Times New Roman"/>
          <w:sz w:val="24"/>
          <w:szCs w:val="24"/>
        </w:rPr>
      </w:pPr>
    </w:p>
    <w:p w:rsidR="00B926E5" w:rsidRPr="007E5505" w:rsidRDefault="00B926E5" w:rsidP="004573C9">
      <w:pPr>
        <w:spacing w:line="360" w:lineRule="auto"/>
        <w:rPr>
          <w:rFonts w:ascii="Times New Roman" w:hAnsi="Times New Roman"/>
          <w:b/>
          <w:sz w:val="24"/>
          <w:szCs w:val="24"/>
          <w:lang w:val="en-US"/>
        </w:rPr>
      </w:pPr>
      <w:r w:rsidRPr="007E5505">
        <w:rPr>
          <w:rFonts w:ascii="Times New Roman" w:hAnsi="Times New Roman"/>
          <w:b/>
          <w:sz w:val="24"/>
          <w:szCs w:val="24"/>
          <w:lang w:val="en-US"/>
        </w:rPr>
        <w:t>Micro-Raman Spectroscopy</w:t>
      </w:r>
    </w:p>
    <w:p w:rsidR="00B926E5" w:rsidRPr="007E5505" w:rsidRDefault="00B926E5" w:rsidP="004573C9">
      <w:pPr>
        <w:autoSpaceDE w:val="0"/>
        <w:autoSpaceDN w:val="0"/>
        <w:adjustRightInd w:val="0"/>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 xml:space="preserve">The same specimens used for the microhardness test were subjected to analysis of mineral composition through micro-Raman spectroscopy (Bruker Optik GmbH, Ettlingen, Baden-Württemberg, Germany). The apparatus was calibrated first to zero and then for the values ​​of coefficients using a sample of silicone. </w:t>
      </w:r>
    </w:p>
    <w:p w:rsidR="00B926E5" w:rsidRPr="007E5505" w:rsidRDefault="00B926E5" w:rsidP="004573C9">
      <w:pPr>
        <w:autoSpaceDE w:val="0"/>
        <w:autoSpaceDN w:val="0"/>
        <w:adjustRightInd w:val="0"/>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test included the following parameters: a neon laser with 532 nm wavelength and 20 mW, a spatial resolution of  ≈ 3 mM, spectral resolution of  ≈ 5 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20 s accumulation time and 5 co-additions at 20X magnification (Olympus UK, London, UK) for a laser ≈ 1 mm in diameter. Readings were taken in a spectral range 300-1800 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xml:space="preserve">. The spectra were obtained from the dentin just below the tooth-restoration interface in a random place with a three-point mapping analysis: 0, 0.45 and 90 µm ​​in depth. </w:t>
      </w:r>
    </w:p>
    <w:p w:rsidR="00B926E5" w:rsidRPr="007E5505" w:rsidRDefault="00B926E5" w:rsidP="004573C9">
      <w:pPr>
        <w:autoSpaceDE w:val="0"/>
        <w:autoSpaceDN w:val="0"/>
        <w:adjustRightInd w:val="0"/>
        <w:spacing w:line="360" w:lineRule="auto"/>
        <w:ind w:firstLine="709"/>
        <w:jc w:val="both"/>
        <w:rPr>
          <w:rFonts w:ascii="Times New Roman" w:hAnsi="Times New Roman"/>
          <w:sz w:val="24"/>
          <w:szCs w:val="24"/>
          <w:lang w:val="en-US"/>
        </w:rPr>
      </w:pPr>
      <w:r w:rsidRPr="007E5505">
        <w:rPr>
          <w:rFonts w:ascii="Times New Roman" w:hAnsi="Times New Roman"/>
          <w:sz w:val="24"/>
          <w:szCs w:val="24"/>
          <w:lang w:val="en-US"/>
        </w:rPr>
        <w:t>The micro-Raman spectroscopy detected the chemical content of the dentin through the vibrational molecular characteristics of energy. The representative spectra of calcium phosphate (cor</w:t>
      </w:r>
      <w:r w:rsidR="005500F2" w:rsidRPr="007E5505">
        <w:rPr>
          <w:rFonts w:ascii="Times New Roman" w:hAnsi="Times New Roman"/>
          <w:sz w:val="24"/>
          <w:szCs w:val="24"/>
          <w:lang w:val="en-US"/>
        </w:rPr>
        <w:t>responding to 960 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were identified, and peaks of different vibrational modes of the phosphate group (591 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430 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xml:space="preserve">), carbonate (1070 cm </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collagen (1270-1453cm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and peak and peak DMT were represented by the interval of 1080cm</w:t>
      </w:r>
      <w:r w:rsidRPr="007E5505">
        <w:rPr>
          <w:rFonts w:ascii="Times New Roman" w:hAnsi="Times New Roman"/>
          <w:sz w:val="24"/>
          <w:szCs w:val="24"/>
          <w:vertAlign w:val="superscript"/>
          <w:lang w:val="en-US"/>
        </w:rPr>
        <w:t>-1</w:t>
      </w:r>
      <w:r w:rsidRPr="007E5505">
        <w:rPr>
          <w:rFonts w:ascii="Times New Roman" w:hAnsi="Times New Roman"/>
          <w:sz w:val="24"/>
          <w:szCs w:val="24"/>
          <w:lang w:val="en-US"/>
        </w:rPr>
        <w:t xml:space="preserve"> </w:t>
      </w:r>
      <w:r w:rsidR="005500F2" w:rsidRPr="007E5505">
        <w:rPr>
          <w:rFonts w:ascii="Times New Roman" w:hAnsi="Times New Roman"/>
          <w:sz w:val="24"/>
          <w:szCs w:val="24"/>
          <w:lang w:val="en-US"/>
        </w:rPr>
        <w:t>present</w:t>
      </w:r>
      <w:r w:rsidRPr="007E5505">
        <w:rPr>
          <w:rFonts w:ascii="Times New Roman" w:hAnsi="Times New Roman"/>
          <w:sz w:val="24"/>
          <w:szCs w:val="24"/>
          <w:lang w:val="en-US"/>
        </w:rPr>
        <w:t xml:space="preserve"> in the samples. </w:t>
      </w:r>
    </w:p>
    <w:p w:rsidR="0059475D" w:rsidRPr="007E5505" w:rsidRDefault="0059475D" w:rsidP="004573C9">
      <w:pPr>
        <w:autoSpaceDE w:val="0"/>
        <w:autoSpaceDN w:val="0"/>
        <w:adjustRightInd w:val="0"/>
        <w:spacing w:line="360" w:lineRule="auto"/>
        <w:jc w:val="both"/>
        <w:rPr>
          <w:rFonts w:ascii="Times New Roman" w:hAnsi="Times New Roman"/>
          <w:sz w:val="24"/>
          <w:szCs w:val="24"/>
          <w:lang w:val="en-US"/>
        </w:rPr>
      </w:pPr>
    </w:p>
    <w:p w:rsidR="00DA706B" w:rsidRPr="007E5505" w:rsidRDefault="00DA706B" w:rsidP="004573C9">
      <w:pPr>
        <w:autoSpaceDE w:val="0"/>
        <w:autoSpaceDN w:val="0"/>
        <w:adjustRightInd w:val="0"/>
        <w:spacing w:line="360" w:lineRule="auto"/>
        <w:rPr>
          <w:rFonts w:ascii="Times New Roman" w:hAnsi="Times New Roman"/>
          <w:sz w:val="24"/>
          <w:szCs w:val="24"/>
          <w:lang w:val="en-US"/>
        </w:rPr>
      </w:pPr>
      <w:r w:rsidRPr="007E5505">
        <w:rPr>
          <w:rFonts w:ascii="Times New Roman" w:hAnsi="Times New Roman"/>
          <w:sz w:val="24"/>
          <w:szCs w:val="24"/>
          <w:lang w:val="en-US"/>
        </w:rPr>
        <w:t>Statistical</w:t>
      </w:r>
      <w:r w:rsidRPr="007E5505">
        <w:rPr>
          <w:rFonts w:ascii="Times New Roman" w:hAnsi="Times New Roman"/>
          <w:caps/>
          <w:sz w:val="24"/>
          <w:szCs w:val="24"/>
          <w:lang w:val="en-US"/>
        </w:rPr>
        <w:t xml:space="preserve"> </w:t>
      </w:r>
      <w:r w:rsidRPr="007E5505">
        <w:rPr>
          <w:rFonts w:ascii="Times New Roman" w:hAnsi="Times New Roman"/>
          <w:sz w:val="24"/>
          <w:szCs w:val="24"/>
          <w:lang w:val="en-US"/>
        </w:rPr>
        <w:t>Analysis</w:t>
      </w:r>
    </w:p>
    <w:p w:rsidR="00DA706B" w:rsidRPr="007E5505" w:rsidRDefault="00DA706B" w:rsidP="004573C9">
      <w:pPr>
        <w:spacing w:line="360" w:lineRule="auto"/>
        <w:ind w:firstLine="709"/>
        <w:jc w:val="both"/>
        <w:rPr>
          <w:rFonts w:ascii="Times New Roman" w:hAnsi="Times New Roman"/>
          <w:sz w:val="24"/>
          <w:szCs w:val="24"/>
          <w:lang w:val="en-US"/>
        </w:rPr>
      </w:pPr>
      <w:r w:rsidRPr="007E5505">
        <w:rPr>
          <w:rFonts w:ascii="Times New Roman" w:eastAsia="Calibri" w:hAnsi="Times New Roman"/>
          <w:sz w:val="24"/>
          <w:szCs w:val="24"/>
          <w:lang w:val="en-US"/>
        </w:rPr>
        <w:t>The distribution of normality was verified with D'Agostino &amp; Pearson and Shapiro Wilks tests;</w:t>
      </w:r>
      <w:r w:rsidRPr="007E5505">
        <w:rPr>
          <w:rFonts w:ascii="Times New Roman" w:hAnsi="Times New Roman"/>
          <w:sz w:val="24"/>
          <w:szCs w:val="24"/>
          <w:lang w:val="en-US"/>
        </w:rPr>
        <w:t xml:space="preserve"> </w:t>
      </w:r>
      <w:r w:rsidRPr="007E5505">
        <w:rPr>
          <w:rFonts w:ascii="Times New Roman" w:eastAsia="Calibri" w:hAnsi="Times New Roman"/>
          <w:sz w:val="24"/>
          <w:szCs w:val="24"/>
          <w:lang w:val="en-US"/>
        </w:rPr>
        <w:t>homogeneity of variances was tested with Levene's test.</w:t>
      </w:r>
      <w:r w:rsidRPr="007E5505">
        <w:rPr>
          <w:rFonts w:ascii="Times New Roman" w:hAnsi="Times New Roman"/>
          <w:sz w:val="24"/>
          <w:szCs w:val="24"/>
          <w:lang w:val="en-US"/>
        </w:rPr>
        <w:t xml:space="preserve"> The hardness data were analyzed using ANOVA 2 criteria considering the factors dentin (sound and demineralized), trea</w:t>
      </w:r>
      <w:r w:rsidR="00DA3022" w:rsidRPr="007E5505">
        <w:rPr>
          <w:rFonts w:ascii="Times New Roman" w:hAnsi="Times New Roman"/>
          <w:sz w:val="24"/>
          <w:szCs w:val="24"/>
          <w:lang w:val="en-US"/>
        </w:rPr>
        <w:t>tment (with and without DMT</w:t>
      </w:r>
      <w:r w:rsidR="0064733A" w:rsidRPr="007E5505">
        <w:rPr>
          <w:rFonts w:ascii="Times New Roman" w:hAnsi="Times New Roman"/>
          <w:sz w:val="24"/>
          <w:szCs w:val="24"/>
          <w:lang w:val="en-US"/>
        </w:rPr>
        <w:t>) and</w:t>
      </w:r>
      <w:r w:rsidRPr="007E5505">
        <w:rPr>
          <w:rFonts w:ascii="Times New Roman" w:hAnsi="Times New Roman"/>
          <w:sz w:val="24"/>
          <w:szCs w:val="24"/>
          <w:lang w:val="en-US"/>
        </w:rPr>
        <w:t xml:space="preserve"> dentin</w:t>
      </w:r>
      <w:r w:rsidR="00925EDD" w:rsidRPr="007E5505">
        <w:rPr>
          <w:rFonts w:ascii="Times New Roman" w:hAnsi="Times New Roman"/>
          <w:sz w:val="24"/>
          <w:szCs w:val="24"/>
          <w:lang w:val="en-US"/>
        </w:rPr>
        <w:t>-treatment</w:t>
      </w:r>
      <w:r w:rsidRPr="007E5505">
        <w:rPr>
          <w:rFonts w:ascii="Times New Roman" w:hAnsi="Times New Roman"/>
          <w:sz w:val="24"/>
          <w:szCs w:val="24"/>
          <w:lang w:val="en-US"/>
        </w:rPr>
        <w:t xml:space="preserve"> interaction. The level of sig</w:t>
      </w:r>
      <w:r w:rsidR="0064733A" w:rsidRPr="007E5505">
        <w:rPr>
          <w:rFonts w:ascii="Times New Roman" w:hAnsi="Times New Roman"/>
          <w:sz w:val="24"/>
          <w:szCs w:val="24"/>
          <w:lang w:val="en-US"/>
        </w:rPr>
        <w:t>nificance used was 5%</w:t>
      </w:r>
      <w:r w:rsidRPr="007E5505">
        <w:rPr>
          <w:rFonts w:ascii="Times New Roman" w:hAnsi="Times New Roman"/>
          <w:sz w:val="24"/>
          <w:szCs w:val="24"/>
          <w:lang w:val="en-US"/>
        </w:rPr>
        <w:t>. The data micro-Raman spectra</w:t>
      </w:r>
      <w:r w:rsidR="005500F2" w:rsidRPr="007E5505">
        <w:rPr>
          <w:rFonts w:ascii="Times New Roman" w:hAnsi="Times New Roman"/>
          <w:sz w:val="24"/>
          <w:szCs w:val="24"/>
          <w:lang w:val="en-US"/>
        </w:rPr>
        <w:t xml:space="preserve"> e FEG</w:t>
      </w:r>
      <w:r w:rsidRPr="007E5505">
        <w:rPr>
          <w:rFonts w:ascii="Times New Roman" w:hAnsi="Times New Roman"/>
          <w:sz w:val="24"/>
          <w:szCs w:val="24"/>
          <w:lang w:val="en-US"/>
        </w:rPr>
        <w:t xml:space="preserve"> were analyzed qualitatively by groups. The statistical program GraphPad Prism version 5 for Windows (GraphPad Software, San Diego California, USA) was used for data analysis of hardness.</w:t>
      </w:r>
    </w:p>
    <w:p w:rsidR="0064733A" w:rsidRPr="007E5505" w:rsidRDefault="0064733A" w:rsidP="005500F2">
      <w:pPr>
        <w:spacing w:after="0" w:line="240" w:lineRule="auto"/>
        <w:jc w:val="both"/>
        <w:rPr>
          <w:rFonts w:ascii="Times New Roman" w:hAnsi="Times New Roman" w:cs="Arial"/>
          <w:color w:val="000000"/>
          <w:sz w:val="20"/>
          <w:szCs w:val="20"/>
        </w:rPr>
      </w:pPr>
    </w:p>
    <w:p w:rsidR="00C36609" w:rsidRPr="007E5505" w:rsidRDefault="00C36609" w:rsidP="00C36609">
      <w:pPr>
        <w:spacing w:line="360" w:lineRule="auto"/>
        <w:jc w:val="both"/>
        <w:rPr>
          <w:rFonts w:ascii="Times New Roman" w:hAnsi="Times New Roman"/>
          <w:b/>
          <w:sz w:val="24"/>
          <w:szCs w:val="24"/>
        </w:rPr>
      </w:pPr>
      <w:r w:rsidRPr="007E5505">
        <w:rPr>
          <w:rFonts w:ascii="Times New Roman" w:hAnsi="Times New Roman"/>
          <w:b/>
          <w:sz w:val="24"/>
          <w:szCs w:val="24"/>
        </w:rPr>
        <w:t>RESULTS</w:t>
      </w:r>
    </w:p>
    <w:p w:rsidR="00C36609" w:rsidRPr="007E5505" w:rsidRDefault="00C36609" w:rsidP="00925EDD">
      <w:pPr>
        <w:spacing w:before="240" w:line="360" w:lineRule="auto"/>
        <w:ind w:firstLine="708"/>
        <w:jc w:val="both"/>
        <w:rPr>
          <w:rFonts w:ascii="Times New Roman" w:hAnsi="Times New Roman"/>
          <w:sz w:val="24"/>
          <w:szCs w:val="24"/>
        </w:rPr>
      </w:pPr>
      <w:r w:rsidRPr="007E5505">
        <w:rPr>
          <w:rFonts w:ascii="Times New Roman" w:hAnsi="Times New Roman"/>
          <w:sz w:val="24"/>
          <w:szCs w:val="24"/>
        </w:rPr>
        <w:t>There was a significant difference in h</w:t>
      </w:r>
      <w:r w:rsidR="0000430D" w:rsidRPr="007E5505">
        <w:rPr>
          <w:rFonts w:ascii="Times New Roman" w:hAnsi="Times New Roman"/>
          <w:sz w:val="24"/>
          <w:szCs w:val="24"/>
        </w:rPr>
        <w:t xml:space="preserve">ardness values </w:t>
      </w:r>
      <w:r w:rsidR="000C2F6A" w:rsidRPr="007E5505">
        <w:rPr>
          <w:rFonts w:ascii="Times New Roman" w:hAnsi="Times New Roman"/>
          <w:sz w:val="24"/>
          <w:szCs w:val="24"/>
        </w:rPr>
        <w:t>in DMT treatment in the N</w:t>
      </w:r>
      <w:r w:rsidRPr="007E5505">
        <w:rPr>
          <w:rFonts w:ascii="Times New Roman" w:hAnsi="Times New Roman"/>
          <w:sz w:val="24"/>
          <w:szCs w:val="24"/>
        </w:rPr>
        <w:t>C and C areas (p &lt;0.001)</w:t>
      </w:r>
      <w:r w:rsidR="00925EDD" w:rsidRPr="007E5505">
        <w:rPr>
          <w:rFonts w:ascii="Times New Roman" w:hAnsi="Times New Roman"/>
          <w:sz w:val="24"/>
          <w:szCs w:val="24"/>
        </w:rPr>
        <w:t>; (Figure 2)</w:t>
      </w:r>
      <w:r w:rsidRPr="007E5505">
        <w:rPr>
          <w:rFonts w:ascii="Times New Roman" w:hAnsi="Times New Roman"/>
          <w:sz w:val="24"/>
          <w:szCs w:val="24"/>
        </w:rPr>
        <w:t>. There was a significant diffe</w:t>
      </w:r>
      <w:r w:rsidR="000C2F6A" w:rsidRPr="007E5505">
        <w:rPr>
          <w:rFonts w:ascii="Times New Roman" w:hAnsi="Times New Roman"/>
          <w:sz w:val="24"/>
          <w:szCs w:val="24"/>
        </w:rPr>
        <w:t>rence for the dentin factor in N</w:t>
      </w:r>
      <w:r w:rsidRPr="007E5505">
        <w:rPr>
          <w:rFonts w:ascii="Times New Roman" w:hAnsi="Times New Roman"/>
          <w:sz w:val="24"/>
          <w:szCs w:val="24"/>
        </w:rPr>
        <w:t>C (p &lt;0.0001). In the dentin</w:t>
      </w:r>
      <w:r w:rsidR="0018288E" w:rsidRPr="007E5505">
        <w:rPr>
          <w:rFonts w:ascii="Times New Roman" w:hAnsi="Times New Roman"/>
          <w:sz w:val="24"/>
          <w:szCs w:val="24"/>
        </w:rPr>
        <w:t xml:space="preserve">e – </w:t>
      </w:r>
      <w:r w:rsidR="000C2F6A" w:rsidRPr="007E5505">
        <w:rPr>
          <w:rFonts w:ascii="Times New Roman" w:hAnsi="Times New Roman"/>
          <w:sz w:val="24"/>
          <w:szCs w:val="24"/>
        </w:rPr>
        <w:t>treatment</w:t>
      </w:r>
      <w:r w:rsidR="0018288E" w:rsidRPr="007E5505">
        <w:rPr>
          <w:rFonts w:ascii="Times New Roman" w:hAnsi="Times New Roman"/>
          <w:sz w:val="24"/>
          <w:szCs w:val="24"/>
        </w:rPr>
        <w:t xml:space="preserve"> interaction</w:t>
      </w:r>
      <w:r w:rsidR="000C2F6A" w:rsidRPr="007E5505">
        <w:rPr>
          <w:rFonts w:ascii="Times New Roman" w:hAnsi="Times New Roman"/>
          <w:sz w:val="24"/>
          <w:szCs w:val="24"/>
        </w:rPr>
        <w:t xml:space="preserve"> in N</w:t>
      </w:r>
      <w:r w:rsidRPr="007E5505">
        <w:rPr>
          <w:rFonts w:ascii="Times New Roman" w:hAnsi="Times New Roman"/>
          <w:sz w:val="24"/>
          <w:szCs w:val="24"/>
        </w:rPr>
        <w:t>C (p = 0.238) there was no significant diffe</w:t>
      </w:r>
      <w:r w:rsidR="000C2F6A" w:rsidRPr="007E5505">
        <w:rPr>
          <w:rFonts w:ascii="Times New Roman" w:hAnsi="Times New Roman"/>
          <w:sz w:val="24"/>
          <w:szCs w:val="24"/>
        </w:rPr>
        <w:t>rence nor</w:t>
      </w:r>
      <w:r w:rsidR="00925EDD" w:rsidRPr="007E5505">
        <w:rPr>
          <w:rFonts w:ascii="Times New Roman" w:hAnsi="Times New Roman"/>
          <w:sz w:val="24"/>
          <w:szCs w:val="24"/>
        </w:rPr>
        <w:t xml:space="preserve"> neither C (p = 0.391).</w:t>
      </w:r>
    </w:p>
    <w:p w:rsidR="00C36609" w:rsidRPr="007E5505" w:rsidRDefault="00C36609" w:rsidP="00C36609">
      <w:pPr>
        <w:spacing w:line="360" w:lineRule="auto"/>
        <w:ind w:firstLine="708"/>
        <w:jc w:val="both"/>
        <w:rPr>
          <w:rFonts w:ascii="Times New Roman" w:hAnsi="Times New Roman"/>
          <w:sz w:val="24"/>
          <w:szCs w:val="24"/>
        </w:rPr>
      </w:pPr>
      <w:r w:rsidRPr="007E5505">
        <w:rPr>
          <w:rFonts w:ascii="Times New Roman" w:hAnsi="Times New Roman"/>
          <w:sz w:val="24"/>
          <w:szCs w:val="24"/>
        </w:rPr>
        <w:t xml:space="preserve">The data obtained in the Micro-Raman by spectroscopy are shown in </w:t>
      </w:r>
      <w:r w:rsidR="000C2F6A" w:rsidRPr="007E5505">
        <w:rPr>
          <w:rFonts w:ascii="Times New Roman" w:hAnsi="Times New Roman"/>
          <w:sz w:val="24"/>
          <w:szCs w:val="24"/>
        </w:rPr>
        <w:t>the Figure 3</w:t>
      </w:r>
      <w:r w:rsidRPr="007E5505">
        <w:rPr>
          <w:rFonts w:ascii="Times New Roman" w:hAnsi="Times New Roman"/>
          <w:sz w:val="24"/>
          <w:szCs w:val="24"/>
        </w:rPr>
        <w:t>. The range of the spectral region involved (275-1700 cm</w:t>
      </w:r>
      <w:r w:rsidRPr="007E5505">
        <w:rPr>
          <w:rFonts w:ascii="Times New Roman" w:hAnsi="Times New Roman"/>
          <w:sz w:val="24"/>
          <w:szCs w:val="24"/>
          <w:vertAlign w:val="superscript"/>
        </w:rPr>
        <w:t>-1</w:t>
      </w:r>
      <w:r w:rsidRPr="007E5505">
        <w:rPr>
          <w:rFonts w:ascii="Times New Roman" w:hAnsi="Times New Roman"/>
          <w:sz w:val="24"/>
          <w:szCs w:val="24"/>
        </w:rPr>
        <w:t xml:space="preserve">) was identified in all groups, with the highest intensity of the indicated peaks listed below: 1- 960 cm </w:t>
      </w:r>
      <w:r w:rsidRPr="007E5505">
        <w:rPr>
          <w:rFonts w:ascii="Times New Roman" w:hAnsi="Times New Roman"/>
          <w:sz w:val="24"/>
          <w:szCs w:val="24"/>
          <w:vertAlign w:val="superscript"/>
        </w:rPr>
        <w:t>-1</w:t>
      </w:r>
      <w:r w:rsidRPr="007E5505">
        <w:rPr>
          <w:rFonts w:ascii="Times New Roman" w:hAnsi="Times New Roman"/>
          <w:sz w:val="24"/>
          <w:szCs w:val="24"/>
        </w:rPr>
        <w:t xml:space="preserve"> (PO</w:t>
      </w:r>
      <w:r w:rsidRPr="007E5505">
        <w:rPr>
          <w:rFonts w:ascii="Times New Roman" w:hAnsi="Times New Roman"/>
          <w:sz w:val="24"/>
          <w:szCs w:val="24"/>
          <w:vertAlign w:val="superscript"/>
        </w:rPr>
        <w:t>-3</w:t>
      </w:r>
      <w:r w:rsidR="000C2F6A" w:rsidRPr="007E5505">
        <w:rPr>
          <w:rFonts w:ascii="Times New Roman" w:hAnsi="Times New Roman"/>
          <w:sz w:val="24"/>
          <w:szCs w:val="24"/>
        </w:rPr>
        <w:t>)</w:t>
      </w:r>
      <w:r w:rsidRPr="007E5505">
        <w:rPr>
          <w:rFonts w:ascii="Times New Roman" w:hAnsi="Times New Roman"/>
          <w:sz w:val="24"/>
          <w:szCs w:val="24"/>
          <w:vertAlign w:val="subscript"/>
        </w:rPr>
        <w:t>4</w:t>
      </w:r>
      <w:r w:rsidRPr="007E5505">
        <w:rPr>
          <w:rFonts w:ascii="Times New Roman" w:hAnsi="Times New Roman"/>
          <w:sz w:val="24"/>
          <w:szCs w:val="24"/>
        </w:rPr>
        <w:t>.</w:t>
      </w:r>
      <w:r w:rsidR="00BB2DFC" w:rsidRPr="007E5505">
        <w:rPr>
          <w:rFonts w:ascii="Times New Roman" w:hAnsi="Times New Roman"/>
          <w:sz w:val="24"/>
          <w:szCs w:val="24"/>
        </w:rPr>
        <w:t xml:space="preserve">, </w:t>
      </w:r>
      <w:r w:rsidRPr="007E5505">
        <w:rPr>
          <w:rFonts w:ascii="Times New Roman" w:hAnsi="Times New Roman"/>
          <w:sz w:val="24"/>
          <w:szCs w:val="24"/>
        </w:rPr>
        <w:t>591 cm</w:t>
      </w:r>
      <w:r w:rsidRPr="007E5505">
        <w:rPr>
          <w:rFonts w:ascii="Times New Roman" w:hAnsi="Times New Roman"/>
          <w:sz w:val="24"/>
          <w:szCs w:val="24"/>
          <w:vertAlign w:val="superscript"/>
        </w:rPr>
        <w:t>- 1</w:t>
      </w:r>
      <w:r w:rsidRPr="007E5505">
        <w:rPr>
          <w:rFonts w:ascii="Times New Roman" w:hAnsi="Times New Roman"/>
          <w:sz w:val="24"/>
          <w:szCs w:val="24"/>
        </w:rPr>
        <w:t xml:space="preserve"> and 430 cm</w:t>
      </w:r>
      <w:r w:rsidRPr="007E5505">
        <w:rPr>
          <w:rFonts w:ascii="Times New Roman" w:hAnsi="Times New Roman"/>
          <w:sz w:val="24"/>
          <w:szCs w:val="24"/>
          <w:vertAlign w:val="superscript"/>
        </w:rPr>
        <w:t>-1</w:t>
      </w:r>
      <w:r w:rsidRPr="007E5505">
        <w:rPr>
          <w:rFonts w:ascii="Times New Roman" w:hAnsi="Times New Roman"/>
          <w:sz w:val="24"/>
          <w:szCs w:val="24"/>
        </w:rPr>
        <w:t xml:space="preserve"> (peaks of different vibrational modes of the phosphate group) representative of calcium hydroxyapatite, 2 -1070 cm </w:t>
      </w:r>
      <w:r w:rsidRPr="007E5505">
        <w:rPr>
          <w:rFonts w:ascii="Times New Roman" w:hAnsi="Times New Roman"/>
          <w:sz w:val="24"/>
          <w:szCs w:val="24"/>
          <w:vertAlign w:val="superscript"/>
        </w:rPr>
        <w:t xml:space="preserve">-1 </w:t>
      </w:r>
      <w:r w:rsidRPr="007E5505">
        <w:rPr>
          <w:rFonts w:ascii="Times New Roman" w:hAnsi="Times New Roman"/>
          <w:sz w:val="24"/>
          <w:szCs w:val="24"/>
        </w:rPr>
        <w:t xml:space="preserve">(carbonate), representative of the product formed by the CIV within the collagen fibers  and 3 - 1080 cm </w:t>
      </w:r>
      <w:r w:rsidRPr="007E5505">
        <w:rPr>
          <w:rFonts w:ascii="Times New Roman" w:hAnsi="Times New Roman"/>
          <w:sz w:val="24"/>
          <w:szCs w:val="24"/>
          <w:vertAlign w:val="superscript"/>
        </w:rPr>
        <w:t>-1</w:t>
      </w:r>
      <w:r w:rsidRPr="007E5505">
        <w:rPr>
          <w:rFonts w:ascii="Times New Roman" w:hAnsi="Times New Roman"/>
          <w:sz w:val="24"/>
          <w:szCs w:val="24"/>
        </w:rPr>
        <w:t xml:space="preserve"> Peak of DMT found in G1 DMT and G2 DMT groups.</w:t>
      </w:r>
      <w:r w:rsidR="0000430D" w:rsidRPr="007E5505">
        <w:rPr>
          <w:rFonts w:ascii="Times New Roman" w:hAnsi="Times New Roman"/>
          <w:sz w:val="24"/>
          <w:szCs w:val="24"/>
        </w:rPr>
        <w:t xml:space="preserve"> </w:t>
      </w:r>
      <w:r w:rsidRPr="007E5505">
        <w:rPr>
          <w:rFonts w:ascii="Times New Roman" w:hAnsi="Times New Roman"/>
          <w:sz w:val="24"/>
          <w:szCs w:val="24"/>
        </w:rPr>
        <w:t>In the Micro-Raman spectrum of the G1 DMT C group, within the range of the spectral region involved (275-1700 cm</w:t>
      </w:r>
      <w:r w:rsidRPr="007E5505">
        <w:rPr>
          <w:rFonts w:ascii="Times New Roman" w:hAnsi="Times New Roman"/>
          <w:sz w:val="24"/>
          <w:szCs w:val="24"/>
          <w:vertAlign w:val="superscript"/>
        </w:rPr>
        <w:t>-1</w:t>
      </w:r>
      <w:r w:rsidRPr="007E5505">
        <w:rPr>
          <w:rFonts w:ascii="Times New Roman" w:hAnsi="Times New Roman"/>
          <w:sz w:val="24"/>
          <w:szCs w:val="24"/>
        </w:rPr>
        <w:t>), the spectra of the phosphate group at absorbance in the range of 0-1500 were characterized. When analyzing the three depths (0, 45 and 90μm) relative to the cavity base, the highest absorbance peak was found in the cavity base. In the micro-Raman spect</w:t>
      </w:r>
      <w:r w:rsidR="001B54AA" w:rsidRPr="007E5505">
        <w:rPr>
          <w:rFonts w:ascii="Times New Roman" w:hAnsi="Times New Roman"/>
          <w:sz w:val="24"/>
          <w:szCs w:val="24"/>
        </w:rPr>
        <w:t>rum of group G1 GMT NC</w:t>
      </w:r>
      <w:r w:rsidRPr="007E5505">
        <w:rPr>
          <w:rFonts w:ascii="Times New Roman" w:hAnsi="Times New Roman"/>
          <w:sz w:val="24"/>
          <w:szCs w:val="24"/>
        </w:rPr>
        <w:t xml:space="preserve">, within the range of the involved region (275-1700 cm </w:t>
      </w:r>
      <w:r w:rsidRPr="007E5505">
        <w:rPr>
          <w:rFonts w:ascii="Times New Roman" w:hAnsi="Times New Roman"/>
          <w:sz w:val="24"/>
          <w:szCs w:val="24"/>
          <w:vertAlign w:val="superscript"/>
        </w:rPr>
        <w:t>-1</w:t>
      </w:r>
      <w:r w:rsidRPr="007E5505">
        <w:rPr>
          <w:rFonts w:ascii="Times New Roman" w:hAnsi="Times New Roman"/>
          <w:sz w:val="24"/>
          <w:szCs w:val="24"/>
        </w:rPr>
        <w:t>) in the absorbance range (0-1500) there was difference in the analyzes of the three depths, being the level of Higher absorbance found in the cavity base. The DMT peak was not identified.</w:t>
      </w:r>
      <w:r w:rsidR="0000430D" w:rsidRPr="007E5505">
        <w:rPr>
          <w:rFonts w:ascii="Times New Roman" w:hAnsi="Times New Roman"/>
          <w:sz w:val="24"/>
          <w:szCs w:val="24"/>
        </w:rPr>
        <w:t xml:space="preserve"> </w:t>
      </w:r>
      <w:r w:rsidRPr="007E5505">
        <w:rPr>
          <w:rFonts w:ascii="Times New Roman" w:hAnsi="Times New Roman"/>
          <w:sz w:val="24"/>
          <w:szCs w:val="24"/>
        </w:rPr>
        <w:t>In the micro-Raman spectrum of the G2 DMT C group within the range of the spectral region involved (275-1700 cm</w:t>
      </w:r>
      <w:r w:rsidRPr="007E5505">
        <w:rPr>
          <w:rFonts w:ascii="Times New Roman" w:hAnsi="Times New Roman"/>
          <w:sz w:val="24"/>
          <w:szCs w:val="24"/>
          <w:vertAlign w:val="superscript"/>
        </w:rPr>
        <w:t>-1</w:t>
      </w:r>
      <w:r w:rsidR="001B54AA" w:rsidRPr="007E5505">
        <w:rPr>
          <w:rFonts w:ascii="Times New Roman" w:hAnsi="Times New Roman"/>
          <w:sz w:val="24"/>
          <w:szCs w:val="24"/>
        </w:rPr>
        <w:t xml:space="preserve">), three </w:t>
      </w:r>
      <w:r w:rsidRPr="007E5505">
        <w:rPr>
          <w:rFonts w:ascii="Times New Roman" w:hAnsi="Times New Roman"/>
          <w:sz w:val="24"/>
          <w:szCs w:val="24"/>
        </w:rPr>
        <w:t>spectra</w:t>
      </w:r>
      <w:r w:rsidR="001B54AA" w:rsidRPr="007E5505">
        <w:rPr>
          <w:rFonts w:ascii="Times New Roman" w:hAnsi="Times New Roman"/>
          <w:sz w:val="24"/>
          <w:szCs w:val="24"/>
        </w:rPr>
        <w:t>s</w:t>
      </w:r>
      <w:r w:rsidRPr="007E5505">
        <w:rPr>
          <w:rFonts w:ascii="Times New Roman" w:hAnsi="Times New Roman"/>
          <w:sz w:val="24"/>
          <w:szCs w:val="24"/>
        </w:rPr>
        <w:t xml:space="preserve"> were characterized at absorbance in the range of 0-1300. The phosphate peak was evidenced</w:t>
      </w:r>
      <w:r w:rsidR="00925EDD" w:rsidRPr="007E5505">
        <w:rPr>
          <w:rFonts w:ascii="Times New Roman" w:hAnsi="Times New Roman"/>
          <w:sz w:val="24"/>
          <w:szCs w:val="24"/>
        </w:rPr>
        <w:t xml:space="preserve"> in two intervals, being 960</w:t>
      </w:r>
      <w:r w:rsidRPr="007E5505">
        <w:rPr>
          <w:rFonts w:ascii="Times New Roman" w:hAnsi="Times New Roman"/>
          <w:sz w:val="24"/>
          <w:szCs w:val="24"/>
        </w:rPr>
        <w:t>cm</w:t>
      </w:r>
      <w:r w:rsidRPr="007E5505">
        <w:rPr>
          <w:rFonts w:ascii="Times New Roman" w:hAnsi="Times New Roman"/>
          <w:sz w:val="24"/>
          <w:szCs w:val="24"/>
          <w:vertAlign w:val="superscript"/>
        </w:rPr>
        <w:t>-1</w:t>
      </w:r>
      <w:r w:rsidR="00925EDD" w:rsidRPr="007E5505">
        <w:rPr>
          <w:rFonts w:ascii="Times New Roman" w:hAnsi="Times New Roman"/>
          <w:sz w:val="24"/>
          <w:szCs w:val="24"/>
        </w:rPr>
        <w:t xml:space="preserve"> and 591</w:t>
      </w:r>
      <w:r w:rsidRPr="007E5505">
        <w:rPr>
          <w:rFonts w:ascii="Times New Roman" w:hAnsi="Times New Roman"/>
          <w:sz w:val="24"/>
          <w:szCs w:val="24"/>
        </w:rPr>
        <w:t>cm</w:t>
      </w:r>
      <w:r w:rsidRPr="007E5505">
        <w:rPr>
          <w:rFonts w:ascii="Times New Roman" w:hAnsi="Times New Roman"/>
          <w:sz w:val="24"/>
          <w:szCs w:val="24"/>
          <w:vertAlign w:val="superscript"/>
        </w:rPr>
        <w:t>-1</w:t>
      </w:r>
      <w:r w:rsidRPr="007E5505">
        <w:rPr>
          <w:rFonts w:ascii="Times New Roman" w:hAnsi="Times New Roman"/>
          <w:sz w:val="24"/>
          <w:szCs w:val="24"/>
        </w:rPr>
        <w:t>. The highest peak of phosphate was found in the cavity base. DMT was identified at peak 1080 cm</w:t>
      </w:r>
      <w:r w:rsidRPr="007E5505">
        <w:rPr>
          <w:rFonts w:ascii="Times New Roman" w:hAnsi="Times New Roman"/>
          <w:sz w:val="24"/>
          <w:szCs w:val="24"/>
          <w:vertAlign w:val="superscript"/>
        </w:rPr>
        <w:t>-1</w:t>
      </w:r>
      <w:r w:rsidRPr="007E5505">
        <w:rPr>
          <w:rFonts w:ascii="Times New Roman" w:hAnsi="Times New Roman"/>
          <w:sz w:val="24"/>
          <w:szCs w:val="24"/>
        </w:rPr>
        <w:t xml:space="preserve">. In the micro-Raman spectrum </w:t>
      </w:r>
      <w:r w:rsidR="001B54AA" w:rsidRPr="007E5505">
        <w:rPr>
          <w:rFonts w:ascii="Times New Roman" w:hAnsi="Times New Roman"/>
          <w:sz w:val="24"/>
          <w:szCs w:val="24"/>
        </w:rPr>
        <w:t>of the G2 DMT SC group</w:t>
      </w:r>
      <w:r w:rsidRPr="007E5505">
        <w:rPr>
          <w:rFonts w:ascii="Times New Roman" w:hAnsi="Times New Roman"/>
          <w:sz w:val="24"/>
          <w:szCs w:val="24"/>
        </w:rPr>
        <w:t>, within the range of the involved region (275-1700 cm</w:t>
      </w:r>
      <w:r w:rsidRPr="007E5505">
        <w:rPr>
          <w:rFonts w:ascii="Times New Roman" w:hAnsi="Times New Roman"/>
          <w:sz w:val="24"/>
          <w:szCs w:val="24"/>
          <w:vertAlign w:val="superscript"/>
        </w:rPr>
        <w:t>-1</w:t>
      </w:r>
      <w:r w:rsidRPr="007E5505">
        <w:rPr>
          <w:rFonts w:ascii="Times New Roman" w:hAnsi="Times New Roman"/>
          <w:sz w:val="24"/>
          <w:szCs w:val="24"/>
        </w:rPr>
        <w:t xml:space="preserve">) the depth 90μm obtained the highest peak at the 960 cm </w:t>
      </w:r>
      <w:r w:rsidRPr="007E5505">
        <w:rPr>
          <w:rFonts w:ascii="Times New Roman" w:hAnsi="Times New Roman"/>
          <w:sz w:val="24"/>
          <w:szCs w:val="24"/>
          <w:vertAlign w:val="superscript"/>
        </w:rPr>
        <w:t>-1</w:t>
      </w:r>
      <w:r w:rsidRPr="007E5505">
        <w:rPr>
          <w:rFonts w:ascii="Times New Roman" w:hAnsi="Times New Roman"/>
          <w:sz w:val="24"/>
          <w:szCs w:val="24"/>
        </w:rPr>
        <w:t xml:space="preserve"> phosphate peak.</w:t>
      </w:r>
    </w:p>
    <w:p w:rsidR="00C36609" w:rsidRDefault="00C36609" w:rsidP="00C36609">
      <w:pPr>
        <w:spacing w:line="360" w:lineRule="auto"/>
        <w:jc w:val="both"/>
        <w:rPr>
          <w:rFonts w:ascii="Times New Roman" w:hAnsi="Times New Roman"/>
          <w:sz w:val="24"/>
          <w:szCs w:val="24"/>
        </w:rPr>
      </w:pPr>
    </w:p>
    <w:p w:rsidR="00783A22" w:rsidRDefault="00783A22" w:rsidP="00C36609">
      <w:pPr>
        <w:spacing w:line="360" w:lineRule="auto"/>
        <w:jc w:val="both"/>
        <w:rPr>
          <w:rFonts w:ascii="Times New Roman" w:hAnsi="Times New Roman"/>
          <w:sz w:val="24"/>
          <w:szCs w:val="24"/>
        </w:rPr>
      </w:pPr>
    </w:p>
    <w:p w:rsidR="00783A22" w:rsidRDefault="00783A22" w:rsidP="00C36609">
      <w:pPr>
        <w:spacing w:line="360" w:lineRule="auto"/>
        <w:jc w:val="both"/>
        <w:rPr>
          <w:rFonts w:ascii="Times New Roman" w:hAnsi="Times New Roman"/>
          <w:sz w:val="24"/>
          <w:szCs w:val="24"/>
        </w:rPr>
      </w:pPr>
    </w:p>
    <w:p w:rsidR="00783A22" w:rsidRPr="007E5505" w:rsidRDefault="00783A22" w:rsidP="00C36609">
      <w:pPr>
        <w:spacing w:line="360" w:lineRule="auto"/>
        <w:jc w:val="both"/>
        <w:rPr>
          <w:rFonts w:ascii="Times New Roman" w:hAnsi="Times New Roman"/>
          <w:sz w:val="24"/>
          <w:szCs w:val="24"/>
        </w:rPr>
      </w:pPr>
    </w:p>
    <w:p w:rsidR="00C36609" w:rsidRPr="007E5505" w:rsidRDefault="00C36609" w:rsidP="00C36609">
      <w:pPr>
        <w:spacing w:line="360" w:lineRule="auto"/>
        <w:jc w:val="both"/>
        <w:rPr>
          <w:rFonts w:ascii="Times New Roman" w:hAnsi="Times New Roman"/>
          <w:b/>
          <w:sz w:val="24"/>
          <w:szCs w:val="24"/>
        </w:rPr>
      </w:pPr>
      <w:r w:rsidRPr="007E5505">
        <w:rPr>
          <w:rFonts w:ascii="Times New Roman" w:hAnsi="Times New Roman"/>
          <w:b/>
          <w:sz w:val="24"/>
          <w:szCs w:val="24"/>
        </w:rPr>
        <w:lastRenderedPageBreak/>
        <w:t>DISCUSSION</w:t>
      </w:r>
    </w:p>
    <w:p w:rsidR="00C36609" w:rsidRPr="007E5505" w:rsidRDefault="00C36609" w:rsidP="004573C9">
      <w:pPr>
        <w:spacing w:before="240" w:line="360" w:lineRule="auto"/>
        <w:ind w:firstLine="708"/>
        <w:jc w:val="both"/>
        <w:rPr>
          <w:rFonts w:ascii="Times New Roman" w:hAnsi="Times New Roman"/>
          <w:sz w:val="24"/>
          <w:szCs w:val="24"/>
        </w:rPr>
      </w:pPr>
      <w:r w:rsidRPr="007E5505">
        <w:rPr>
          <w:rFonts w:ascii="Times New Roman" w:hAnsi="Times New Roman"/>
          <w:sz w:val="24"/>
          <w:szCs w:val="24"/>
        </w:rPr>
        <w:t>The demineralized dentin obtained by artificial caries lesion created by the modified pH cycling method</w:t>
      </w:r>
      <w:r w:rsidR="004573C9" w:rsidRPr="007E5505">
        <w:rPr>
          <w:rFonts w:ascii="Times New Roman" w:hAnsi="Times New Roman"/>
          <w:sz w:val="24"/>
          <w:szCs w:val="24"/>
        </w:rPr>
        <w:t xml:space="preserve"> (16)</w:t>
      </w:r>
      <w:r w:rsidRPr="007E5505">
        <w:rPr>
          <w:rFonts w:ascii="Times New Roman" w:hAnsi="Times New Roman"/>
          <w:sz w:val="24"/>
          <w:szCs w:val="24"/>
        </w:rPr>
        <w:t xml:space="preserve"> attempts to simulate the mineral saturation dynamics associated with the pH variation of the natural caries formation process. This laboratory method is considered adequate to evaluate the loss and mineral gain of the dental substrate. Marquezan et al. (2009) </w:t>
      </w:r>
      <w:r w:rsidR="004573C9" w:rsidRPr="007E5505">
        <w:rPr>
          <w:rFonts w:ascii="Times New Roman" w:hAnsi="Times New Roman"/>
          <w:sz w:val="24"/>
          <w:szCs w:val="24"/>
        </w:rPr>
        <w:t>(16)</w:t>
      </w:r>
      <w:r w:rsidRPr="007E5505">
        <w:rPr>
          <w:rFonts w:ascii="Times New Roman" w:hAnsi="Times New Roman"/>
          <w:sz w:val="24"/>
          <w:szCs w:val="24"/>
        </w:rPr>
        <w:t xml:space="preserve"> found in the specimens mineral loss with expressive reduction of hardness, reaching almost half of the value of the healthy dentin of deciduous teeth (34 KHN). Some studies have evaluated ion exchange values ​​between dentin and restorative material th</w:t>
      </w:r>
      <w:r w:rsidR="00925EDD" w:rsidRPr="007E5505">
        <w:rPr>
          <w:rFonts w:ascii="Times New Roman" w:hAnsi="Times New Roman"/>
          <w:sz w:val="24"/>
          <w:szCs w:val="24"/>
        </w:rPr>
        <w:t>rough artificial cariou</w:t>
      </w:r>
      <w:r w:rsidRPr="007E5505">
        <w:rPr>
          <w:rFonts w:ascii="Times New Roman" w:hAnsi="Times New Roman"/>
          <w:sz w:val="24"/>
          <w:szCs w:val="24"/>
        </w:rPr>
        <w:t>s lesions and have concluded that the in vitro method allows detailed studies of the interactions between restorative material and demineralised dentin</w:t>
      </w:r>
      <w:r w:rsidR="002F77DA">
        <w:rPr>
          <w:rFonts w:ascii="Times New Roman" w:hAnsi="Times New Roman"/>
          <w:sz w:val="24"/>
          <w:szCs w:val="24"/>
        </w:rPr>
        <w:t xml:space="preserve"> </w:t>
      </w:r>
      <w:r w:rsidR="004573C9" w:rsidRPr="007E5505">
        <w:rPr>
          <w:rFonts w:ascii="Times New Roman" w:hAnsi="Times New Roman"/>
          <w:sz w:val="24"/>
          <w:szCs w:val="24"/>
        </w:rPr>
        <w:t>(15,16)</w:t>
      </w:r>
      <w:r w:rsidRPr="007E5505">
        <w:rPr>
          <w:rFonts w:ascii="Times New Roman" w:hAnsi="Times New Roman"/>
          <w:sz w:val="24"/>
          <w:szCs w:val="24"/>
        </w:rPr>
        <w:t>.</w:t>
      </w:r>
    </w:p>
    <w:p w:rsidR="00C36609" w:rsidRPr="007E5505" w:rsidRDefault="00C36609" w:rsidP="004573C9">
      <w:pPr>
        <w:spacing w:before="240" w:line="360" w:lineRule="auto"/>
        <w:ind w:firstLine="708"/>
        <w:jc w:val="both"/>
        <w:rPr>
          <w:rFonts w:ascii="Times New Roman" w:hAnsi="Times New Roman"/>
          <w:sz w:val="24"/>
          <w:szCs w:val="24"/>
        </w:rPr>
      </w:pPr>
      <w:r w:rsidRPr="007E5505">
        <w:rPr>
          <w:rFonts w:ascii="Times New Roman" w:hAnsi="Times New Roman"/>
          <w:sz w:val="24"/>
          <w:szCs w:val="24"/>
        </w:rPr>
        <w:t xml:space="preserve">The mean values, according to a study employed by Marquezan et al. (2009) </w:t>
      </w:r>
      <w:r w:rsidR="004573C9" w:rsidRPr="007E5505">
        <w:rPr>
          <w:rFonts w:ascii="Times New Roman" w:hAnsi="Times New Roman"/>
          <w:sz w:val="24"/>
          <w:szCs w:val="24"/>
        </w:rPr>
        <w:t>(16)</w:t>
      </w:r>
      <w:r w:rsidRPr="007E5505">
        <w:rPr>
          <w:rFonts w:ascii="Times New Roman" w:hAnsi="Times New Roman"/>
          <w:sz w:val="24"/>
          <w:szCs w:val="24"/>
        </w:rPr>
        <w:t>, in the test of hardness in the deciduous integral dentin vary from 50 to 70 KHN and the average values ​​in the demineralized dentin are below 50 KHN, generally around 30 KHN. In this research the demineralized dentin (G2 DMT) was the most reactive substrate, since there was a higher percentage increase of ions, both in SC and C, which suggests that DMT is a direct depositor of minerals that can contribute to the increase of the chemical properties of the Dentin substrate. Since mineral demineralized dentin occurs, both in the peritubular and intertubular dentin</w:t>
      </w:r>
      <w:r w:rsidR="004573C9" w:rsidRPr="007E5505">
        <w:rPr>
          <w:rFonts w:ascii="Times New Roman" w:hAnsi="Times New Roman"/>
          <w:sz w:val="24"/>
          <w:szCs w:val="24"/>
        </w:rPr>
        <w:t xml:space="preserve"> (17,18)</w:t>
      </w:r>
    </w:p>
    <w:p w:rsidR="00C36609" w:rsidRPr="007E5505" w:rsidRDefault="00C36609" w:rsidP="0000430D">
      <w:pPr>
        <w:spacing w:line="360" w:lineRule="auto"/>
        <w:ind w:firstLine="708"/>
        <w:jc w:val="both"/>
        <w:rPr>
          <w:rFonts w:ascii="Times New Roman" w:hAnsi="Times New Roman"/>
          <w:sz w:val="24"/>
          <w:szCs w:val="24"/>
        </w:rPr>
      </w:pPr>
      <w:r w:rsidRPr="007E5505">
        <w:rPr>
          <w:rFonts w:ascii="Times New Roman" w:hAnsi="Times New Roman"/>
          <w:sz w:val="24"/>
          <w:szCs w:val="24"/>
        </w:rPr>
        <w:t>Complete removal of carious tissue compared to partial removal produces similar results in terms of dental caries progression and restoration longevity. Although there are high rates of clinical success reported in many studies, the uncertainty still lies in the maintenance of the affected dentin. However, partial removal of carious tissue has been commonly employed by pediatric dentistry</w:t>
      </w:r>
      <w:r w:rsidR="00E4112C" w:rsidRPr="007E5505">
        <w:rPr>
          <w:rFonts w:ascii="Times New Roman" w:hAnsi="Times New Roman"/>
          <w:sz w:val="24"/>
          <w:szCs w:val="24"/>
        </w:rPr>
        <w:t xml:space="preserve"> (4,5,6)</w:t>
      </w:r>
      <w:r w:rsidRPr="007E5505">
        <w:rPr>
          <w:rFonts w:ascii="Times New Roman" w:hAnsi="Times New Roman"/>
          <w:sz w:val="24"/>
          <w:szCs w:val="24"/>
        </w:rPr>
        <w:t>. Among the characteristics that contribu</w:t>
      </w:r>
      <w:r w:rsidR="00783CF5" w:rsidRPr="007E5505">
        <w:rPr>
          <w:rFonts w:ascii="Times New Roman" w:hAnsi="Times New Roman"/>
          <w:sz w:val="24"/>
          <w:szCs w:val="24"/>
        </w:rPr>
        <w:t>te to the increased success of pulpar treatment</w:t>
      </w:r>
      <w:r w:rsidRPr="007E5505">
        <w:rPr>
          <w:rFonts w:ascii="Times New Roman" w:hAnsi="Times New Roman"/>
          <w:sz w:val="24"/>
          <w:szCs w:val="24"/>
        </w:rPr>
        <w:t>, in which the base resides in the maintenance of the remaining carious dentin, contributes to the technique consists of an alternative treatment for pulpotomy in the treatment of deep cavities without signs of pulpal degeneration</w:t>
      </w:r>
      <w:r w:rsidR="00E4112C" w:rsidRPr="007E5505">
        <w:rPr>
          <w:rFonts w:ascii="Times New Roman" w:hAnsi="Times New Roman"/>
          <w:sz w:val="24"/>
          <w:szCs w:val="24"/>
        </w:rPr>
        <w:t xml:space="preserve"> (1,2)</w:t>
      </w:r>
      <w:r w:rsidR="00783CF5" w:rsidRPr="007E5505">
        <w:rPr>
          <w:rFonts w:ascii="Times New Roman" w:hAnsi="Times New Roman"/>
          <w:sz w:val="24"/>
          <w:szCs w:val="24"/>
        </w:rPr>
        <w:t>. Regarding the liner products</w:t>
      </w:r>
      <w:r w:rsidRPr="007E5505">
        <w:rPr>
          <w:rFonts w:ascii="Times New Roman" w:hAnsi="Times New Roman"/>
          <w:sz w:val="24"/>
          <w:szCs w:val="24"/>
        </w:rPr>
        <w:t xml:space="preserve">, calcium hydroxide is a successful technique, consisting of a sensitive method for deep cavity treatment in deciduous teeth due to the stimulation of the production of reactive dentin </w:t>
      </w:r>
      <w:r w:rsidR="00E4112C" w:rsidRPr="007E5505">
        <w:rPr>
          <w:rFonts w:ascii="Times New Roman" w:hAnsi="Times New Roman"/>
          <w:sz w:val="24"/>
          <w:szCs w:val="24"/>
        </w:rPr>
        <w:t xml:space="preserve">(19). </w:t>
      </w:r>
      <w:r w:rsidRPr="007E5505">
        <w:rPr>
          <w:rFonts w:ascii="Times New Roman" w:hAnsi="Times New Roman"/>
          <w:sz w:val="24"/>
          <w:szCs w:val="24"/>
        </w:rPr>
        <w:t>Studies have shown that the clinical effectiveness of subst</w:t>
      </w:r>
      <w:r w:rsidR="00783CF5" w:rsidRPr="007E5505">
        <w:rPr>
          <w:rFonts w:ascii="Times New Roman" w:hAnsi="Times New Roman"/>
          <w:sz w:val="24"/>
          <w:szCs w:val="24"/>
        </w:rPr>
        <w:t>ances in residual dentin after p</w:t>
      </w:r>
      <w:r w:rsidRPr="007E5505">
        <w:rPr>
          <w:rFonts w:ascii="Times New Roman" w:hAnsi="Times New Roman"/>
          <w:sz w:val="24"/>
          <w:szCs w:val="24"/>
        </w:rPr>
        <w:t xml:space="preserve">artial removal of caries </w:t>
      </w:r>
      <w:r w:rsidR="00E4112C" w:rsidRPr="007E5505">
        <w:rPr>
          <w:rFonts w:ascii="Times New Roman" w:hAnsi="Times New Roman"/>
          <w:sz w:val="24"/>
          <w:szCs w:val="24"/>
        </w:rPr>
        <w:t xml:space="preserve">(19,18,10,4,3,1) </w:t>
      </w:r>
      <w:r w:rsidR="00783CF5" w:rsidRPr="007E5505">
        <w:rPr>
          <w:rFonts w:ascii="Times New Roman" w:hAnsi="Times New Roman"/>
          <w:sz w:val="24"/>
          <w:szCs w:val="24"/>
        </w:rPr>
        <w:t>promoves a longevity of restoration</w:t>
      </w:r>
      <w:r w:rsidRPr="007E5505">
        <w:rPr>
          <w:rFonts w:ascii="Times New Roman" w:hAnsi="Times New Roman"/>
          <w:sz w:val="24"/>
          <w:szCs w:val="24"/>
        </w:rPr>
        <w:t xml:space="preserve">. Dentistry has moved from the </w:t>
      </w:r>
      <w:r w:rsidRPr="007E5505">
        <w:rPr>
          <w:rFonts w:ascii="Times New Roman" w:hAnsi="Times New Roman"/>
          <w:sz w:val="24"/>
          <w:szCs w:val="24"/>
        </w:rPr>
        <w:lastRenderedPageBreak/>
        <w:t>surgical approach of caries lesions to the philosophical of minimal intervention to control and manage caries lesions, by preventing the cariogenic process from developing into symptoms</w:t>
      </w:r>
      <w:r w:rsidR="00E4112C" w:rsidRPr="007E5505">
        <w:rPr>
          <w:rFonts w:ascii="Times New Roman" w:hAnsi="Times New Roman"/>
          <w:sz w:val="24"/>
          <w:szCs w:val="24"/>
          <w:vertAlign w:val="superscript"/>
        </w:rPr>
        <w:t xml:space="preserve"> </w:t>
      </w:r>
      <w:r w:rsidRPr="007E5505">
        <w:rPr>
          <w:rFonts w:ascii="Times New Roman" w:hAnsi="Times New Roman"/>
          <w:sz w:val="24"/>
          <w:szCs w:val="24"/>
        </w:rPr>
        <w:t>. This should be evidenced by the application of any substances in the caries.</w:t>
      </w:r>
    </w:p>
    <w:p w:rsidR="00C36609" w:rsidRPr="007E5505" w:rsidRDefault="00C36609" w:rsidP="00E4112C">
      <w:pPr>
        <w:spacing w:before="240" w:line="360" w:lineRule="auto"/>
        <w:ind w:firstLine="708"/>
        <w:jc w:val="both"/>
        <w:rPr>
          <w:rFonts w:ascii="Times New Roman" w:hAnsi="Times New Roman"/>
          <w:sz w:val="24"/>
          <w:szCs w:val="24"/>
        </w:rPr>
      </w:pPr>
      <w:r w:rsidRPr="007E5505">
        <w:rPr>
          <w:rFonts w:ascii="Times New Roman" w:hAnsi="Times New Roman"/>
          <w:sz w:val="24"/>
          <w:szCs w:val="24"/>
        </w:rPr>
        <w:t>DMT is composed of calcium,</w:t>
      </w:r>
      <w:r w:rsidR="0000430D" w:rsidRPr="007E5505">
        <w:rPr>
          <w:rFonts w:ascii="Times New Roman" w:hAnsi="Times New Roman"/>
          <w:sz w:val="24"/>
          <w:szCs w:val="24"/>
        </w:rPr>
        <w:t xml:space="preserve"> which results in high values </w:t>
      </w:r>
      <w:r w:rsidRPr="007E5505">
        <w:rPr>
          <w:rFonts w:ascii="Times New Roman" w:hAnsi="Times New Roman"/>
          <w:sz w:val="24"/>
          <w:szCs w:val="24"/>
        </w:rPr>
        <w:t xml:space="preserve">of this ion release </w:t>
      </w:r>
      <w:r w:rsidR="00E4112C" w:rsidRPr="007E5505">
        <w:rPr>
          <w:rFonts w:ascii="Times New Roman" w:hAnsi="Times New Roman"/>
          <w:sz w:val="24"/>
          <w:szCs w:val="24"/>
        </w:rPr>
        <w:t>(20,21,22)</w:t>
      </w:r>
      <w:r w:rsidRPr="007E5505">
        <w:rPr>
          <w:rFonts w:ascii="Times New Roman" w:hAnsi="Times New Roman"/>
          <w:sz w:val="24"/>
          <w:szCs w:val="24"/>
        </w:rPr>
        <w:t>. Another factor of importance is that studies have revealed that the composition of dentin, enamel and c</w:t>
      </w:r>
      <w:r w:rsidR="0000430D" w:rsidRPr="007E5505">
        <w:rPr>
          <w:rFonts w:ascii="Times New Roman" w:hAnsi="Times New Roman"/>
          <w:sz w:val="24"/>
          <w:szCs w:val="24"/>
        </w:rPr>
        <w:t xml:space="preserve">ement concentrate high values </w:t>
      </w:r>
      <w:r w:rsidRPr="007E5505">
        <w:rPr>
          <w:rFonts w:ascii="Times New Roman" w:hAnsi="Times New Roman"/>
          <w:sz w:val="24"/>
          <w:szCs w:val="24"/>
        </w:rPr>
        <w:t>of Magnesium, which also present in the Dolomite could affect in the metabolism of mineralization, by increasing the Magnesium gradient. Furthermore, it reveals that, indirectly, magnesium would influence metabolism by enzymatic factors, directly due to effects of the crystallization process in the inorganic mineral phase</w:t>
      </w:r>
      <w:r w:rsidR="00E4112C" w:rsidRPr="007E5505">
        <w:rPr>
          <w:rFonts w:ascii="Times New Roman" w:hAnsi="Times New Roman"/>
          <w:sz w:val="24"/>
          <w:szCs w:val="24"/>
        </w:rPr>
        <w:t xml:space="preserve"> (13,20,21,22)</w:t>
      </w:r>
      <w:r w:rsidRPr="007E5505">
        <w:rPr>
          <w:rFonts w:ascii="Times New Roman" w:hAnsi="Times New Roman"/>
          <w:sz w:val="24"/>
          <w:szCs w:val="24"/>
        </w:rPr>
        <w:t>. DMT would have action of a magnesium and calcium 'repository', in which it could cause an increase of calcium / phosphate ions in the receptor substrate. In studies, DMT was chosen as a repair material because of its composition rich in calcium and magnesium, important minerals in the constitution of the inorganic bone matrix</w:t>
      </w:r>
      <w:r w:rsidR="00E4112C" w:rsidRPr="007E5505">
        <w:rPr>
          <w:rFonts w:ascii="Times New Roman" w:hAnsi="Times New Roman"/>
          <w:sz w:val="24"/>
          <w:szCs w:val="24"/>
        </w:rPr>
        <w:t xml:space="preserve"> (11,20,21,22)</w:t>
      </w:r>
      <w:r w:rsidRPr="007E5505">
        <w:rPr>
          <w:rFonts w:ascii="Times New Roman" w:hAnsi="Times New Roman"/>
          <w:sz w:val="24"/>
          <w:szCs w:val="24"/>
        </w:rPr>
        <w:t>. It suggests the stimulation of osteogenic action by playing a supporting role in the formation of new mineral complexes in contact with dentin. And data on the surface chemical composition of DMT, considered effective action of F adsorption and formation of CaF</w:t>
      </w:r>
      <w:r w:rsidRPr="007E5505">
        <w:rPr>
          <w:rFonts w:ascii="Times New Roman" w:hAnsi="Times New Roman"/>
          <w:sz w:val="24"/>
          <w:szCs w:val="24"/>
          <w:vertAlign w:val="subscript"/>
        </w:rPr>
        <w:t>2</w:t>
      </w:r>
      <w:r w:rsidR="00E4112C" w:rsidRPr="007E5505">
        <w:rPr>
          <w:rFonts w:ascii="Times New Roman" w:hAnsi="Times New Roman"/>
          <w:sz w:val="24"/>
          <w:szCs w:val="24"/>
        </w:rPr>
        <w:t>(9,12,14)</w:t>
      </w:r>
      <w:r w:rsidRPr="007E5505">
        <w:rPr>
          <w:rFonts w:ascii="Times New Roman" w:hAnsi="Times New Roman"/>
          <w:sz w:val="24"/>
          <w:szCs w:val="24"/>
        </w:rPr>
        <w:t>. It c</w:t>
      </w:r>
      <w:r w:rsidR="0000430D" w:rsidRPr="007E5505">
        <w:rPr>
          <w:rFonts w:ascii="Times New Roman" w:hAnsi="Times New Roman"/>
          <w:sz w:val="24"/>
          <w:szCs w:val="24"/>
        </w:rPr>
        <w:t xml:space="preserve">oincides with the high values </w:t>
      </w:r>
      <w:r w:rsidRPr="007E5505">
        <w:rPr>
          <w:rFonts w:ascii="Times New Roman" w:hAnsi="Times New Roman"/>
          <w:sz w:val="24"/>
          <w:szCs w:val="24"/>
        </w:rPr>
        <w:t>of calcium, phosphorous and fluoride minerals performed in this study through FEG as well as significant differences in the hardness tests in the region where DMT had isolated action of the GIC. Regarding the results of the Micro-Raman, the demineralized dentin in direct contact revealed the presence of Dolomite, proving its stability and alkalinization of the medium while promoting high indexes also of phosphate. In this way, more studies could be done to analyze the possibility of using DMT as a constituent of dental material, since t</w:t>
      </w:r>
      <w:r w:rsidR="00E4112C" w:rsidRPr="007E5505">
        <w:rPr>
          <w:rFonts w:ascii="Times New Roman" w:hAnsi="Times New Roman"/>
          <w:sz w:val="24"/>
          <w:szCs w:val="24"/>
        </w:rPr>
        <w:t>his study revealed the effects of surface</w:t>
      </w:r>
      <w:r w:rsidRPr="007E5505">
        <w:rPr>
          <w:rFonts w:ascii="Times New Roman" w:hAnsi="Times New Roman"/>
          <w:sz w:val="24"/>
          <w:szCs w:val="24"/>
        </w:rPr>
        <w:t xml:space="preserve"> treatment of carious dentin.</w:t>
      </w:r>
    </w:p>
    <w:p w:rsidR="00C36609" w:rsidRPr="007E5505" w:rsidRDefault="00C36609" w:rsidP="00C36609">
      <w:pPr>
        <w:spacing w:line="360" w:lineRule="auto"/>
        <w:ind w:firstLine="708"/>
        <w:jc w:val="both"/>
        <w:rPr>
          <w:rFonts w:ascii="Times New Roman" w:hAnsi="Times New Roman"/>
          <w:sz w:val="24"/>
          <w:szCs w:val="24"/>
        </w:rPr>
      </w:pPr>
      <w:r w:rsidRPr="007E5505">
        <w:rPr>
          <w:rFonts w:ascii="Times New Roman" w:hAnsi="Times New Roman"/>
          <w:sz w:val="24"/>
          <w:szCs w:val="24"/>
        </w:rPr>
        <w:t xml:space="preserve">The application of DMT to dentine prior to the application of GIC to the filling of the cavity demonstrated mineral gain with repercussion on the mechanical properties of the demineralized dentin in direct contact with the DMT, being verified a greater potential of mineral alteration when applied alone. However, the shortage of DMT information related to the field of dental material leads to limited knowledge of mechanisms of remineralization of caries lesion through the use of DMT. The information present in the literature is limited to the chemical and synthetic part of DMT, so that the reactivity should be better explored in relation to bioactivity, mainly due to the significant difference found </w:t>
      </w:r>
      <w:r w:rsidRPr="007E5505">
        <w:rPr>
          <w:rFonts w:ascii="Times New Roman" w:hAnsi="Times New Roman"/>
          <w:sz w:val="24"/>
          <w:szCs w:val="24"/>
        </w:rPr>
        <w:lastRenderedPageBreak/>
        <w:t xml:space="preserve">in the demineralized dentin in direct contact with DMT. The present study used hardness data that provided data to elucidate the mechanical properties of deciduous teeth, together with the transformations of dentin chemical composition through FEG and Micro-Raman. </w:t>
      </w:r>
    </w:p>
    <w:p w:rsidR="00C36609" w:rsidRPr="007E5505" w:rsidRDefault="00C36609" w:rsidP="00C36609">
      <w:pPr>
        <w:spacing w:line="360" w:lineRule="auto"/>
        <w:ind w:firstLine="708"/>
        <w:jc w:val="both"/>
        <w:rPr>
          <w:rFonts w:ascii="Times New Roman" w:hAnsi="Times New Roman"/>
          <w:sz w:val="24"/>
          <w:szCs w:val="24"/>
        </w:rPr>
      </w:pPr>
      <w:r w:rsidRPr="007E5505">
        <w:rPr>
          <w:rFonts w:ascii="Times New Roman" w:hAnsi="Times New Roman"/>
          <w:sz w:val="24"/>
          <w:szCs w:val="24"/>
        </w:rPr>
        <w:t>The data can predict the behavioral model of the dentin, DMT and GIC interaction. This research showed that mechanical properties of deciduous teeth at microscopic levels are highly dependent on the chemical and mechanical microstructural characteristics of the materials used in direct contact with the demineralized structure, capable of altering mineral composition and affect the improvement of the mechanical properties of the structures</w:t>
      </w:r>
    </w:p>
    <w:p w:rsidR="00C36609" w:rsidRPr="007E5505" w:rsidRDefault="00C36609" w:rsidP="00C36609">
      <w:pPr>
        <w:spacing w:line="360" w:lineRule="auto"/>
        <w:jc w:val="both"/>
        <w:rPr>
          <w:rFonts w:ascii="Times New Roman" w:hAnsi="Times New Roman"/>
          <w:sz w:val="24"/>
          <w:szCs w:val="24"/>
        </w:rPr>
      </w:pPr>
    </w:p>
    <w:p w:rsidR="00C36609" w:rsidRPr="007E5505" w:rsidRDefault="00C36609" w:rsidP="00C36609">
      <w:pPr>
        <w:spacing w:line="360" w:lineRule="auto"/>
        <w:jc w:val="both"/>
        <w:rPr>
          <w:rFonts w:ascii="Times New Roman" w:hAnsi="Times New Roman"/>
          <w:b/>
          <w:sz w:val="24"/>
          <w:szCs w:val="24"/>
        </w:rPr>
      </w:pPr>
      <w:r w:rsidRPr="007E5505">
        <w:rPr>
          <w:rFonts w:ascii="Times New Roman" w:hAnsi="Times New Roman"/>
          <w:b/>
          <w:sz w:val="24"/>
          <w:szCs w:val="24"/>
        </w:rPr>
        <w:t>CONCLUSION</w:t>
      </w:r>
    </w:p>
    <w:p w:rsidR="00C36609" w:rsidRPr="00347C44" w:rsidRDefault="00C36609" w:rsidP="0000430D">
      <w:pPr>
        <w:spacing w:line="360" w:lineRule="auto"/>
        <w:ind w:firstLine="708"/>
        <w:jc w:val="both"/>
        <w:rPr>
          <w:rFonts w:ascii="Times New Roman" w:hAnsi="Times New Roman"/>
          <w:sz w:val="24"/>
          <w:szCs w:val="24"/>
        </w:rPr>
      </w:pPr>
      <w:r w:rsidRPr="007E5505">
        <w:rPr>
          <w:rFonts w:ascii="Times New Roman" w:hAnsi="Times New Roman"/>
          <w:sz w:val="24"/>
          <w:szCs w:val="24"/>
        </w:rPr>
        <w:t xml:space="preserve">From the </w:t>
      </w:r>
      <w:r w:rsidR="00783A22">
        <w:rPr>
          <w:rFonts w:ascii="Times New Roman" w:hAnsi="Times New Roman"/>
          <w:sz w:val="24"/>
          <w:szCs w:val="24"/>
        </w:rPr>
        <w:t xml:space="preserve">results of this study, </w:t>
      </w:r>
      <w:r w:rsidR="00783CF5" w:rsidRPr="007E5505">
        <w:rPr>
          <w:rFonts w:ascii="Times New Roman" w:hAnsi="Times New Roman"/>
          <w:sz w:val="24"/>
          <w:szCs w:val="24"/>
        </w:rPr>
        <w:t>DMT could be a</w:t>
      </w:r>
      <w:r w:rsidR="00783A22">
        <w:rPr>
          <w:rFonts w:ascii="Times New Roman" w:hAnsi="Times New Roman"/>
          <w:sz w:val="24"/>
          <w:szCs w:val="24"/>
        </w:rPr>
        <w:t>n</w:t>
      </w:r>
      <w:r w:rsidR="00783CF5" w:rsidRPr="007E5505">
        <w:rPr>
          <w:rFonts w:ascii="Times New Roman" w:hAnsi="Times New Roman"/>
          <w:sz w:val="24"/>
          <w:szCs w:val="24"/>
        </w:rPr>
        <w:t xml:space="preserve"> </w:t>
      </w:r>
      <w:r w:rsidRPr="007E5505">
        <w:rPr>
          <w:rFonts w:ascii="Times New Roman" w:hAnsi="Times New Roman"/>
          <w:sz w:val="24"/>
          <w:szCs w:val="24"/>
        </w:rPr>
        <w:t>alternative</w:t>
      </w:r>
      <w:r w:rsidR="00783A22">
        <w:rPr>
          <w:rFonts w:ascii="Times New Roman" w:hAnsi="Times New Roman"/>
          <w:sz w:val="24"/>
          <w:szCs w:val="24"/>
        </w:rPr>
        <w:t xml:space="preserve"> material for</w:t>
      </w:r>
      <w:r w:rsidR="00783CF5" w:rsidRPr="007E5505">
        <w:rPr>
          <w:rFonts w:ascii="Times New Roman" w:hAnsi="Times New Roman"/>
          <w:sz w:val="24"/>
          <w:szCs w:val="24"/>
        </w:rPr>
        <w:t xml:space="preserve"> deep cariou</w:t>
      </w:r>
      <w:r w:rsidRPr="007E5505">
        <w:rPr>
          <w:rFonts w:ascii="Times New Roman" w:hAnsi="Times New Roman"/>
          <w:sz w:val="24"/>
          <w:szCs w:val="24"/>
        </w:rPr>
        <w:t>s lesions in deciduous teeth</w:t>
      </w:r>
      <w:r w:rsidR="00783A22">
        <w:rPr>
          <w:rFonts w:ascii="Times New Roman" w:hAnsi="Times New Roman"/>
          <w:sz w:val="24"/>
          <w:szCs w:val="24"/>
        </w:rPr>
        <w:t>,</w:t>
      </w:r>
      <w:r w:rsidRPr="007E5505">
        <w:rPr>
          <w:rFonts w:ascii="Times New Roman" w:hAnsi="Times New Roman"/>
          <w:sz w:val="24"/>
          <w:szCs w:val="24"/>
        </w:rPr>
        <w:t xml:space="preserve"> due to changes in the chemical and mechanical properties of the demineralized deciduous dentin</w:t>
      </w:r>
      <w:r w:rsidR="00783CF5" w:rsidRPr="007E5505">
        <w:rPr>
          <w:rFonts w:ascii="Times New Roman" w:hAnsi="Times New Roman"/>
          <w:sz w:val="24"/>
          <w:szCs w:val="24"/>
        </w:rPr>
        <w:t>.</w:t>
      </w:r>
      <w:r w:rsidRPr="007E5505">
        <w:rPr>
          <w:rFonts w:ascii="Times New Roman" w:hAnsi="Times New Roman"/>
          <w:sz w:val="24"/>
          <w:szCs w:val="24"/>
        </w:rPr>
        <w:t xml:space="preserve"> However, it can not be considered a determinant factor for the success of restorative procedures</w:t>
      </w:r>
      <w:r w:rsidR="00783A22">
        <w:rPr>
          <w:rFonts w:ascii="Times New Roman" w:hAnsi="Times New Roman"/>
          <w:sz w:val="24"/>
          <w:szCs w:val="24"/>
        </w:rPr>
        <w:t>,</w:t>
      </w:r>
      <w:r w:rsidRPr="007E5505">
        <w:rPr>
          <w:rFonts w:ascii="Times New Roman" w:hAnsi="Times New Roman"/>
          <w:sz w:val="24"/>
          <w:szCs w:val="24"/>
        </w:rPr>
        <w:t xml:space="preserve"> due to the incipient knowledge of DMT in dental products.</w:t>
      </w:r>
    </w:p>
    <w:p w:rsidR="002F0009" w:rsidRPr="002F0009" w:rsidRDefault="002F0009" w:rsidP="002F0009">
      <w:pPr>
        <w:suppressAutoHyphens w:val="0"/>
        <w:rPr>
          <w:b/>
          <w:caps/>
          <w:kern w:val="2"/>
        </w:rPr>
      </w:pPr>
    </w:p>
    <w:p w:rsidR="00C36609" w:rsidRDefault="00C36609">
      <w:pPr>
        <w:suppressAutoHyphens w:val="0"/>
        <w:rPr>
          <w:rFonts w:ascii="Times New Roman" w:hAnsi="Times New Roman"/>
          <w:sz w:val="24"/>
          <w:szCs w:val="24"/>
        </w:rPr>
      </w:pPr>
      <w:r>
        <w:rPr>
          <w:rFonts w:ascii="Times New Roman" w:hAnsi="Times New Roman"/>
          <w:sz w:val="24"/>
          <w:szCs w:val="24"/>
        </w:rPr>
        <w:br w:type="page"/>
      </w:r>
    </w:p>
    <w:p w:rsidR="00B94BE2" w:rsidRDefault="00C36609" w:rsidP="00B94BE2">
      <w:pPr>
        <w:spacing w:line="240" w:lineRule="auto"/>
        <w:jc w:val="both"/>
        <w:rPr>
          <w:rFonts w:ascii="Times New Roman" w:hAnsi="Times New Roman"/>
          <w:sz w:val="24"/>
          <w:szCs w:val="24"/>
        </w:rPr>
      </w:pPr>
      <w:r>
        <w:rPr>
          <w:rFonts w:ascii="Times New Roman" w:hAnsi="Times New Roman"/>
          <w:sz w:val="24"/>
          <w:szCs w:val="24"/>
        </w:rPr>
        <w:lastRenderedPageBreak/>
        <w:t>REFERENCES</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Dalpian DM, Casagrande L, Franzon R,  Dutra GMC, </w:t>
      </w:r>
      <w:r w:rsidRPr="008138F5">
        <w:rPr>
          <w:rFonts w:ascii="Times New Roman" w:hAnsi="Times New Roman" w:cs="Times New Roman"/>
          <w:sz w:val="24"/>
          <w:szCs w:val="24"/>
        </w:rPr>
        <w:t>Araujo FB</w:t>
      </w:r>
      <w:r w:rsidR="00703C83">
        <w:rPr>
          <w:rFonts w:ascii="Times New Roman" w:hAnsi="Times New Roman" w:cs="Times New Roman"/>
          <w:sz w:val="24"/>
          <w:szCs w:val="24"/>
        </w:rPr>
        <w:t>.</w:t>
      </w:r>
      <w:r w:rsidRPr="008138F5">
        <w:rPr>
          <w:rFonts w:ascii="Times New Roman" w:hAnsi="Times New Roman" w:cs="Times New Roman"/>
          <w:sz w:val="24"/>
          <w:szCs w:val="24"/>
        </w:rPr>
        <w:t xml:space="preserve"> Dentin Microhardness of Primary Teeth Undergoing Partial Carious Removal. </w:t>
      </w:r>
      <w:r w:rsidR="00935692">
        <w:rPr>
          <w:rFonts w:ascii="Times New Roman" w:hAnsi="Times New Roman" w:cs="Times New Roman"/>
          <w:sz w:val="24"/>
          <w:szCs w:val="24"/>
        </w:rPr>
        <w:t xml:space="preserve"> The </w:t>
      </w:r>
      <w:r w:rsidRPr="008138F5">
        <w:rPr>
          <w:rFonts w:ascii="Times New Roman" w:hAnsi="Times New Roman" w:cs="Times New Roman"/>
          <w:sz w:val="24"/>
          <w:szCs w:val="24"/>
        </w:rPr>
        <w:t>J Clin Pediatr Dent 36(4): 363–36</w:t>
      </w:r>
      <w:r w:rsidR="002F77DA">
        <w:rPr>
          <w:rFonts w:ascii="Times New Roman" w:hAnsi="Times New Roman" w:cs="Times New Roman"/>
          <w:sz w:val="24"/>
          <w:szCs w:val="24"/>
        </w:rPr>
        <w:t>7</w:t>
      </w:r>
      <w:r w:rsidRPr="008138F5">
        <w:rPr>
          <w:rFonts w:ascii="Times New Roman" w:hAnsi="Times New Roman" w:cs="Times New Roman"/>
          <w:sz w:val="24"/>
          <w:szCs w:val="24"/>
        </w:rPr>
        <w:t>, 2012</w:t>
      </w:r>
      <w:r w:rsidR="002F77DA">
        <w:rPr>
          <w:rFonts w:ascii="Times New Roman" w:hAnsi="Times New Roman" w:cs="Times New Roman"/>
          <w:sz w:val="24"/>
          <w:szCs w:val="24"/>
        </w:rPr>
        <w:t>.</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American Academy of Pediatric Dentistry. Guideline on pulp therapy for primary and young permanent teeth. Pediatr Dent, 30: 170–174, 2009.</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 xml:space="preserve">Casagrande L, Bento LW, Rerin SO, Lucas Ede R, Dalpian DM, de Araujo FB. In vivo outcomes of indirect pulp treatment using a selfetching primer versus calcium hydroxide over the demineralized dentin in primary molars. J Clin Pediatr Dent, 33: 131–135, 2008. </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Casagrande L, Dalpian DM, Bento LW, Garcia-Godoy F, Araujo FB. Indirect pulp treatment in primary teeth after long-term function. Am J Dent, 23: 34–38, 2010</w:t>
      </w:r>
      <w:r w:rsidR="00935692">
        <w:rPr>
          <w:rFonts w:ascii="Times New Roman" w:hAnsi="Times New Roman" w:cs="Times New Roman"/>
          <w:sz w:val="24"/>
          <w:szCs w:val="24"/>
        </w:rPr>
        <w:t>.</w:t>
      </w:r>
    </w:p>
    <w:p w:rsidR="006E6498" w:rsidRPr="008138F5" w:rsidRDefault="00703C83"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Duque C, Negrini T</w:t>
      </w:r>
      <w:r w:rsidR="006E6498" w:rsidRPr="008138F5">
        <w:rPr>
          <w:rFonts w:ascii="Times New Roman" w:hAnsi="Times New Roman" w:cs="Times New Roman"/>
          <w:sz w:val="24"/>
          <w:szCs w:val="24"/>
        </w:rPr>
        <w:t>C, Sacono NT, Spolidorio DM, de Souza Costa CA, Hebling J. Clinical and microbiological performance of resinmodified glass-ionomer liners after incomplete dentine caries removal. Clin Oral Investig, 13: 465–471, 2009</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Calvo AFB, K</w:t>
      </w:r>
      <w:r w:rsidR="00703C83">
        <w:rPr>
          <w:rFonts w:ascii="Times New Roman" w:hAnsi="Times New Roman" w:cs="Times New Roman"/>
          <w:sz w:val="24"/>
          <w:szCs w:val="24"/>
        </w:rPr>
        <w:t>icuti</w:t>
      </w:r>
      <w:r w:rsidRPr="008138F5">
        <w:rPr>
          <w:rFonts w:ascii="Times New Roman" w:hAnsi="Times New Roman" w:cs="Times New Roman"/>
          <w:sz w:val="24"/>
          <w:szCs w:val="24"/>
        </w:rPr>
        <w:t xml:space="preserve"> A, T</w:t>
      </w:r>
      <w:r w:rsidR="00703C83">
        <w:rPr>
          <w:rFonts w:ascii="Times New Roman" w:hAnsi="Times New Roman" w:cs="Times New Roman"/>
          <w:sz w:val="24"/>
          <w:szCs w:val="24"/>
        </w:rPr>
        <w:t>edesco</w:t>
      </w:r>
      <w:r w:rsidRPr="008138F5">
        <w:rPr>
          <w:rFonts w:ascii="Times New Roman" w:hAnsi="Times New Roman" w:cs="Times New Roman"/>
          <w:sz w:val="24"/>
          <w:szCs w:val="24"/>
        </w:rPr>
        <w:t xml:space="preserve"> TL, B</w:t>
      </w:r>
      <w:r w:rsidR="00703C83">
        <w:rPr>
          <w:rFonts w:ascii="Times New Roman" w:hAnsi="Times New Roman" w:cs="Times New Roman"/>
          <w:sz w:val="24"/>
          <w:szCs w:val="24"/>
        </w:rPr>
        <w:t>raga</w:t>
      </w:r>
      <w:r w:rsidRPr="008138F5">
        <w:rPr>
          <w:rFonts w:ascii="Times New Roman" w:hAnsi="Times New Roman" w:cs="Times New Roman"/>
          <w:sz w:val="24"/>
          <w:szCs w:val="24"/>
        </w:rPr>
        <w:t xml:space="preserve"> MM, R</w:t>
      </w:r>
      <w:r w:rsidR="00703C83">
        <w:rPr>
          <w:rFonts w:ascii="Times New Roman" w:hAnsi="Times New Roman" w:cs="Times New Roman"/>
          <w:sz w:val="24"/>
          <w:szCs w:val="24"/>
        </w:rPr>
        <w:t>aggio DP</w:t>
      </w:r>
      <w:r w:rsidRPr="008138F5">
        <w:rPr>
          <w:rFonts w:ascii="Times New Roman" w:hAnsi="Times New Roman" w:cs="Times New Roman"/>
          <w:sz w:val="24"/>
          <w:szCs w:val="24"/>
        </w:rPr>
        <w:t>. Evaluation of the relationship between the cost and properties of glass ionomer cements indicated for atraumatic retorative treatment. Braz Oral Res. 2016; 30:e8.</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 xml:space="preserve">Bonifácio CC, Kleverlaan CJ, Raggio DP, Werner A, Carvalho RC, Amerongen WE. Physical-mechanical </w:t>
      </w:r>
      <w:r w:rsidR="002F77DA">
        <w:rPr>
          <w:rFonts w:ascii="Times New Roman" w:hAnsi="Times New Roman" w:cs="Times New Roman"/>
          <w:sz w:val="24"/>
          <w:szCs w:val="24"/>
        </w:rPr>
        <w:t>properties of glass</w:t>
      </w:r>
      <w:r w:rsidRPr="008138F5">
        <w:rPr>
          <w:rFonts w:ascii="Times New Roman" w:hAnsi="Times New Roman" w:cs="Times New Roman"/>
          <w:sz w:val="24"/>
          <w:szCs w:val="24"/>
        </w:rPr>
        <w:t xml:space="preserve"> ionomer cements indicated for atraumatic restorative treatment. Aust Dent J. 2009; 54(3): 233-7.</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Paschoal MA, Gurgel CV, Rios D, Magalhaes AC, Buzalaf MA, Machado MA. Fluoride reliase profile of a nanofileed resin-modified glass ionomer cement. Braz Dent J. 2011; 22(4):275-9.</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Hattab FN, Amin WM. Fluoride release from glass ionomer restorative mate</w:t>
      </w:r>
      <w:r w:rsidR="002F77DA">
        <w:rPr>
          <w:rFonts w:ascii="Times New Roman" w:hAnsi="Times New Roman" w:cs="Times New Roman"/>
          <w:sz w:val="24"/>
          <w:szCs w:val="24"/>
        </w:rPr>
        <w:t>rials and the effects of surface</w:t>
      </w:r>
      <w:r w:rsidRPr="008138F5">
        <w:rPr>
          <w:rFonts w:ascii="Times New Roman" w:hAnsi="Times New Roman" w:cs="Times New Roman"/>
          <w:sz w:val="24"/>
          <w:szCs w:val="24"/>
        </w:rPr>
        <w:t xml:space="preserve"> coating. Biomaterials. 2001; 22(12): 1449-58.</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Gugliemi CA, Raggio DP, TaKeuti ML, Camargo LB, Imparato JC. Fluoride release and uptake of glass ionomer cements indicated for atraumatic restorative tratmente. Pesq. Bras. Oontoped Clin Integr. 2011;11(4): 561-5</w:t>
      </w:r>
      <w:r w:rsidR="002F77DA">
        <w:rPr>
          <w:rFonts w:ascii="Times New Roman" w:hAnsi="Times New Roman" w:cs="Times New Roman"/>
          <w:sz w:val="24"/>
          <w:szCs w:val="24"/>
        </w:rPr>
        <w:t>.</w:t>
      </w:r>
    </w:p>
    <w:p w:rsidR="006E6498" w:rsidRPr="00A209B5" w:rsidRDefault="006E6498" w:rsidP="006E6498">
      <w:pPr>
        <w:pStyle w:val="NormalWeb"/>
        <w:numPr>
          <w:ilvl w:val="0"/>
          <w:numId w:val="2"/>
        </w:numPr>
        <w:jc w:val="both"/>
        <w:rPr>
          <w:color w:val="000000"/>
        </w:rPr>
      </w:pPr>
      <w:r w:rsidRPr="008138F5">
        <w:rPr>
          <w:lang w:val="en-US"/>
        </w:rPr>
        <w:t>S</w:t>
      </w:r>
      <w:r w:rsidR="00703C83">
        <w:rPr>
          <w:lang w:val="en-US"/>
        </w:rPr>
        <w:t>lomski G, Odle T.</w:t>
      </w:r>
      <w:r w:rsidRPr="008138F5">
        <w:rPr>
          <w:color w:val="000000"/>
          <w:lang w:val="en-US"/>
        </w:rPr>
        <w:t xml:space="preserve"> "Dolomite." Gale Encyclopedia of Alternative Medicine. 2005. </w:t>
      </w:r>
    </w:p>
    <w:p w:rsidR="006E6498"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Zhang F, Xu H, Konishi H, Kemp JM, Roden EE, Shen Z. Dissolved sulfide-catalyzed precipita</w:t>
      </w:r>
      <w:r w:rsidR="002F77DA">
        <w:rPr>
          <w:rFonts w:ascii="Times New Roman" w:hAnsi="Times New Roman" w:cs="Times New Roman"/>
          <w:sz w:val="24"/>
          <w:szCs w:val="24"/>
        </w:rPr>
        <w:t xml:space="preserve">tion of </w:t>
      </w:r>
      <w:r w:rsidR="00703C83">
        <w:rPr>
          <w:rFonts w:ascii="Times New Roman" w:hAnsi="Times New Roman" w:cs="Times New Roman"/>
          <w:sz w:val="24"/>
          <w:szCs w:val="24"/>
        </w:rPr>
        <w:t>disordered dolomite: Im</w:t>
      </w:r>
      <w:r w:rsidRPr="008138F5">
        <w:rPr>
          <w:rFonts w:ascii="Times New Roman" w:hAnsi="Times New Roman" w:cs="Times New Roman"/>
          <w:sz w:val="24"/>
          <w:szCs w:val="24"/>
        </w:rPr>
        <w:t>plications for the formation mechanism of sedimentar dolomite. Geoc</w:t>
      </w:r>
      <w:r w:rsidR="00703C83">
        <w:rPr>
          <w:rFonts w:ascii="Times New Roman" w:hAnsi="Times New Roman" w:cs="Times New Roman"/>
          <w:sz w:val="24"/>
          <w:szCs w:val="24"/>
        </w:rPr>
        <w:t xml:space="preserve">himica et Cosmochimica Acta </w:t>
      </w:r>
      <w:r w:rsidRPr="008138F5">
        <w:rPr>
          <w:rFonts w:ascii="Times New Roman" w:hAnsi="Times New Roman" w:cs="Times New Roman"/>
          <w:sz w:val="24"/>
          <w:szCs w:val="24"/>
        </w:rPr>
        <w:t>2012</w:t>
      </w:r>
      <w:r w:rsidR="00703C83">
        <w:rPr>
          <w:rFonts w:ascii="Times New Roman" w:hAnsi="Times New Roman" w:cs="Times New Roman"/>
          <w:sz w:val="24"/>
          <w:szCs w:val="24"/>
        </w:rPr>
        <w:t>; (97):148-165.</w:t>
      </w:r>
    </w:p>
    <w:p w:rsidR="006E6498" w:rsidRPr="009A5039" w:rsidRDefault="006E6498"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sz w:val="24"/>
          <w:szCs w:val="24"/>
        </w:rPr>
        <w:t>Deng S, Dong h, Lv G, Jiang H, Yu B and Bischoff ME. Microbial dolomite precipitation using sulfate reducing and halophillic bactéria: Resultos fro</w:t>
      </w:r>
      <w:r w:rsidR="00703C83">
        <w:rPr>
          <w:rFonts w:ascii="Times New Roman" w:hAnsi="Times New Roman"/>
          <w:sz w:val="24"/>
          <w:szCs w:val="24"/>
        </w:rPr>
        <w:t>m Qinghai Lake. Chem. Geol 2010; (</w:t>
      </w:r>
      <w:r>
        <w:rPr>
          <w:rFonts w:ascii="Times New Roman" w:hAnsi="Times New Roman"/>
          <w:sz w:val="24"/>
          <w:szCs w:val="24"/>
        </w:rPr>
        <w:t>278): 151-159.</w:t>
      </w:r>
    </w:p>
    <w:p w:rsidR="006E6498"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Sasaki k. Yoshida m, Ahmad Bshir, Fukumoto N, Hirajima T. Sorption of fluoride on partially calcined dolomite. Phsyicochem Eng. Aspects</w:t>
      </w:r>
      <w:r w:rsidR="00703C83">
        <w:rPr>
          <w:rFonts w:ascii="Times New Roman" w:hAnsi="Times New Roman" w:cs="Times New Roman"/>
          <w:sz w:val="24"/>
          <w:szCs w:val="24"/>
        </w:rPr>
        <w:t xml:space="preserve"> 2013;435: </w:t>
      </w:r>
      <w:r w:rsidRPr="008138F5">
        <w:rPr>
          <w:rFonts w:ascii="Times New Roman" w:hAnsi="Times New Roman" w:cs="Times New Roman"/>
          <w:sz w:val="24"/>
          <w:szCs w:val="24"/>
        </w:rPr>
        <w:t>56-62.</w:t>
      </w:r>
    </w:p>
    <w:p w:rsidR="006E6498" w:rsidRPr="00E00F26"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color w:val="000000"/>
          <w:sz w:val="24"/>
          <w:szCs w:val="24"/>
          <w:lang w:val="en-US"/>
        </w:rPr>
        <w:t>N</w:t>
      </w:r>
      <w:r w:rsidR="00703C83">
        <w:rPr>
          <w:rFonts w:ascii="Times New Roman" w:hAnsi="Times New Roman" w:cs="Times New Roman"/>
          <w:color w:val="000000"/>
          <w:sz w:val="24"/>
          <w:szCs w:val="24"/>
          <w:lang w:val="en-US"/>
        </w:rPr>
        <w:t>go HC, Mount G, Mcintyre JM, Do L.</w:t>
      </w:r>
      <w:r w:rsidRPr="008138F5">
        <w:rPr>
          <w:rFonts w:ascii="Times New Roman" w:hAnsi="Times New Roman" w:cs="Times New Roman"/>
          <w:color w:val="000000"/>
          <w:sz w:val="24"/>
          <w:szCs w:val="24"/>
          <w:lang w:val="en-US"/>
        </w:rPr>
        <w:t xml:space="preserve"> An in vitro model for the study of chemical exchange between glass ionomer restorations and partially demineralized dentin using a minimally invasive restorative technique. J Dent</w:t>
      </w:r>
      <w:r w:rsidR="00703C83">
        <w:rPr>
          <w:rFonts w:ascii="Times New Roman" w:hAnsi="Times New Roman" w:cs="Times New Roman"/>
          <w:color w:val="000000"/>
          <w:sz w:val="24"/>
          <w:szCs w:val="24"/>
          <w:lang w:val="en-US"/>
        </w:rPr>
        <w:t xml:space="preserve"> 2011; 39(2): 201-6.</w:t>
      </w:r>
    </w:p>
    <w:p w:rsidR="006E6498" w:rsidRPr="008138F5" w:rsidRDefault="00CB5954" w:rsidP="006E6498">
      <w:pPr>
        <w:pStyle w:val="PargrafodaLista"/>
        <w:numPr>
          <w:ilvl w:val="0"/>
          <w:numId w:val="2"/>
        </w:numPr>
        <w:spacing w:line="240" w:lineRule="auto"/>
        <w:jc w:val="both"/>
        <w:rPr>
          <w:rFonts w:ascii="Times New Roman" w:hAnsi="Times New Roman" w:cs="Times New Roman"/>
          <w:sz w:val="24"/>
          <w:szCs w:val="24"/>
        </w:rPr>
      </w:pPr>
      <w:hyperlink r:id="rId7" w:history="1">
        <w:r w:rsidR="006E6498" w:rsidRPr="008138F5">
          <w:rPr>
            <w:rFonts w:ascii="Times New Roman" w:hAnsi="Times New Roman" w:cs="Times New Roman"/>
            <w:sz w:val="24"/>
            <w:szCs w:val="24"/>
            <w:lang w:val="en-US"/>
          </w:rPr>
          <w:t>Marquezan M</w:t>
        </w:r>
      </w:hyperlink>
      <w:r w:rsidR="006E6498" w:rsidRPr="008138F5">
        <w:rPr>
          <w:rFonts w:ascii="Times New Roman" w:hAnsi="Times New Roman" w:cs="Times New Roman"/>
          <w:sz w:val="24"/>
          <w:szCs w:val="24"/>
          <w:lang w:val="en-US"/>
        </w:rPr>
        <w:t>, </w:t>
      </w:r>
      <w:hyperlink r:id="rId8" w:history="1">
        <w:r w:rsidR="006E6498" w:rsidRPr="008138F5">
          <w:rPr>
            <w:rFonts w:ascii="Times New Roman" w:hAnsi="Times New Roman" w:cs="Times New Roman"/>
            <w:sz w:val="24"/>
            <w:szCs w:val="24"/>
            <w:lang w:val="en-US"/>
          </w:rPr>
          <w:t>Corrêa FN</w:t>
        </w:r>
      </w:hyperlink>
      <w:r w:rsidR="006E6498" w:rsidRPr="008138F5">
        <w:rPr>
          <w:rFonts w:ascii="Times New Roman" w:hAnsi="Times New Roman" w:cs="Times New Roman"/>
          <w:sz w:val="24"/>
          <w:szCs w:val="24"/>
          <w:lang w:val="en-US"/>
        </w:rPr>
        <w:t>, </w:t>
      </w:r>
      <w:hyperlink r:id="rId9" w:history="1">
        <w:r w:rsidR="006E6498" w:rsidRPr="008138F5">
          <w:rPr>
            <w:rFonts w:ascii="Times New Roman" w:hAnsi="Times New Roman" w:cs="Times New Roman"/>
            <w:sz w:val="24"/>
            <w:szCs w:val="24"/>
            <w:lang w:val="en-US"/>
          </w:rPr>
          <w:t>Sanabe ME</w:t>
        </w:r>
      </w:hyperlink>
      <w:r w:rsidR="006E6498" w:rsidRPr="008138F5">
        <w:rPr>
          <w:rFonts w:ascii="Times New Roman" w:hAnsi="Times New Roman" w:cs="Times New Roman"/>
          <w:sz w:val="24"/>
          <w:szCs w:val="24"/>
          <w:lang w:val="en-US"/>
        </w:rPr>
        <w:t>, </w:t>
      </w:r>
      <w:hyperlink r:id="rId10" w:history="1">
        <w:r w:rsidR="006E6498" w:rsidRPr="008138F5">
          <w:rPr>
            <w:rFonts w:ascii="Times New Roman" w:hAnsi="Times New Roman" w:cs="Times New Roman"/>
            <w:sz w:val="24"/>
            <w:szCs w:val="24"/>
            <w:lang w:val="en-US"/>
          </w:rPr>
          <w:t>Rodrigues Filho LE</w:t>
        </w:r>
      </w:hyperlink>
      <w:r w:rsidR="006E6498" w:rsidRPr="008138F5">
        <w:rPr>
          <w:rFonts w:ascii="Times New Roman" w:hAnsi="Times New Roman" w:cs="Times New Roman"/>
          <w:sz w:val="24"/>
          <w:szCs w:val="24"/>
          <w:lang w:val="en-US"/>
        </w:rPr>
        <w:t>, </w:t>
      </w:r>
      <w:hyperlink r:id="rId11" w:history="1">
        <w:r w:rsidR="006E6498" w:rsidRPr="008138F5">
          <w:rPr>
            <w:rFonts w:ascii="Times New Roman" w:hAnsi="Times New Roman" w:cs="Times New Roman"/>
            <w:sz w:val="24"/>
            <w:szCs w:val="24"/>
            <w:lang w:val="en-US"/>
          </w:rPr>
          <w:t>Hebling J</w:t>
        </w:r>
      </w:hyperlink>
      <w:r w:rsidR="006E6498" w:rsidRPr="008138F5">
        <w:rPr>
          <w:rFonts w:ascii="Times New Roman" w:hAnsi="Times New Roman" w:cs="Times New Roman"/>
          <w:sz w:val="24"/>
          <w:szCs w:val="24"/>
          <w:lang w:val="en-US"/>
        </w:rPr>
        <w:t>, </w:t>
      </w:r>
      <w:hyperlink r:id="rId12" w:history="1">
        <w:r w:rsidR="006E6498" w:rsidRPr="008138F5">
          <w:rPr>
            <w:rFonts w:ascii="Times New Roman" w:hAnsi="Times New Roman" w:cs="Times New Roman"/>
            <w:sz w:val="24"/>
            <w:szCs w:val="24"/>
            <w:lang w:val="en-US"/>
          </w:rPr>
          <w:t>Guedes-Pinto AC</w:t>
        </w:r>
      </w:hyperlink>
      <w:r w:rsidR="006E6498" w:rsidRPr="008138F5">
        <w:rPr>
          <w:rFonts w:ascii="Times New Roman" w:hAnsi="Times New Roman" w:cs="Times New Roman"/>
          <w:sz w:val="24"/>
          <w:szCs w:val="24"/>
          <w:lang w:val="en-US"/>
        </w:rPr>
        <w:t>.</w:t>
      </w:r>
      <w:r w:rsidR="006E6498" w:rsidRPr="008138F5">
        <w:rPr>
          <w:rFonts w:ascii="Times New Roman" w:hAnsi="Times New Roman" w:cs="Times New Roman"/>
          <w:bCs/>
          <w:kern w:val="36"/>
          <w:sz w:val="24"/>
          <w:szCs w:val="24"/>
          <w:lang w:val="en-US"/>
        </w:rPr>
        <w:t xml:space="preserve"> Artificial methods of dentine caries induction: a hardness and morphological comparative study.</w:t>
      </w:r>
      <w:r w:rsidR="006E6498" w:rsidRPr="008138F5">
        <w:rPr>
          <w:rFonts w:ascii="Times New Roman" w:hAnsi="Times New Roman" w:cs="Times New Roman"/>
          <w:sz w:val="24"/>
          <w:szCs w:val="24"/>
          <w:lang w:val="en-US"/>
        </w:rPr>
        <w:t xml:space="preserve"> </w:t>
      </w:r>
      <w:hyperlink r:id="rId13" w:tooltip="Archives of oral biology." w:history="1">
        <w:r w:rsidR="006E6498" w:rsidRPr="008138F5">
          <w:rPr>
            <w:rStyle w:val="Hyperlink"/>
            <w:rFonts w:ascii="Times New Roman" w:hAnsi="Times New Roman" w:cs="Times New Roman"/>
            <w:color w:val="auto"/>
            <w:sz w:val="24"/>
            <w:szCs w:val="24"/>
            <w:u w:val="none"/>
            <w:lang w:val="en-US"/>
          </w:rPr>
          <w:t>Arch Oral Biol.</w:t>
        </w:r>
      </w:hyperlink>
      <w:r w:rsidR="006E6498" w:rsidRPr="008138F5">
        <w:rPr>
          <w:rFonts w:ascii="Times New Roman" w:hAnsi="Times New Roman" w:cs="Times New Roman"/>
          <w:sz w:val="24"/>
          <w:szCs w:val="24"/>
          <w:lang w:val="en-US"/>
        </w:rPr>
        <w:t xml:space="preserve"> 2009 Dec;54(12):1111-7.</w:t>
      </w:r>
    </w:p>
    <w:p w:rsidR="006E6498" w:rsidRPr="008138F5" w:rsidRDefault="006E6498" w:rsidP="006E6498">
      <w:pPr>
        <w:pStyle w:val="SemEspaamento"/>
        <w:numPr>
          <w:ilvl w:val="0"/>
          <w:numId w:val="2"/>
        </w:numPr>
        <w:jc w:val="both"/>
        <w:rPr>
          <w:rFonts w:ascii="Times New Roman" w:hAnsi="Times New Roman"/>
          <w:sz w:val="24"/>
          <w:szCs w:val="24"/>
          <w:lang w:val="en-US" w:eastAsia="pt-BR"/>
        </w:rPr>
      </w:pPr>
      <w:r w:rsidRPr="008138F5">
        <w:rPr>
          <w:rFonts w:ascii="Times New Roman" w:hAnsi="Times New Roman"/>
          <w:sz w:val="24"/>
          <w:szCs w:val="24"/>
          <w:lang w:val="en-US" w:eastAsia="pt-BR"/>
        </w:rPr>
        <w:lastRenderedPageBreak/>
        <w:t>Z</w:t>
      </w:r>
      <w:r w:rsidR="00703C83">
        <w:rPr>
          <w:rFonts w:ascii="Times New Roman" w:hAnsi="Times New Roman"/>
          <w:sz w:val="24"/>
          <w:szCs w:val="24"/>
          <w:lang w:val="en-US" w:eastAsia="pt-BR"/>
        </w:rPr>
        <w:t xml:space="preserve">avgorodniy AV </w:t>
      </w:r>
      <w:r w:rsidRPr="008138F5">
        <w:rPr>
          <w:rFonts w:ascii="Times New Roman" w:hAnsi="Times New Roman"/>
          <w:sz w:val="24"/>
          <w:szCs w:val="24"/>
          <w:lang w:val="en-US" w:eastAsia="pt-BR"/>
        </w:rPr>
        <w:t>et al. Ultrastructure of dentine carious lesions. Arch Oral Biol</w:t>
      </w:r>
      <w:r w:rsidR="00703C83">
        <w:rPr>
          <w:rFonts w:ascii="Times New Roman" w:hAnsi="Times New Roman"/>
          <w:sz w:val="24"/>
          <w:szCs w:val="24"/>
          <w:lang w:val="en-US" w:eastAsia="pt-BR"/>
        </w:rPr>
        <w:t xml:space="preserve"> 2008; 53(2):124-32.</w:t>
      </w:r>
      <w:r w:rsidRPr="008138F5">
        <w:rPr>
          <w:rFonts w:ascii="Times New Roman" w:hAnsi="Times New Roman"/>
          <w:sz w:val="24"/>
          <w:szCs w:val="24"/>
          <w:lang w:val="en-US" w:eastAsia="pt-BR"/>
        </w:rPr>
        <w:t xml:space="preserve"> </w:t>
      </w:r>
    </w:p>
    <w:p w:rsidR="006E6498" w:rsidRDefault="00703C83"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Lula ECO, Monteiro </w:t>
      </w:r>
      <w:r w:rsidR="006E6498" w:rsidRPr="008138F5">
        <w:rPr>
          <w:rFonts w:ascii="Times New Roman" w:hAnsi="Times New Roman" w:cs="Times New Roman"/>
          <w:sz w:val="24"/>
          <w:szCs w:val="24"/>
        </w:rPr>
        <w:t>Neto V, Alves CMC, Ribeiro CCC. Microbiological analysis after complete or partical removal of carious dentin in primary teeth: a randomized clinical trial</w:t>
      </w:r>
      <w:r>
        <w:rPr>
          <w:rFonts w:ascii="Times New Roman" w:hAnsi="Times New Roman" w:cs="Times New Roman"/>
          <w:sz w:val="24"/>
          <w:szCs w:val="24"/>
        </w:rPr>
        <w:t>.</w:t>
      </w:r>
      <w:r w:rsidR="006E6498" w:rsidRPr="008138F5">
        <w:rPr>
          <w:rFonts w:ascii="Times New Roman" w:hAnsi="Times New Roman" w:cs="Times New Roman"/>
          <w:sz w:val="24"/>
          <w:szCs w:val="24"/>
        </w:rPr>
        <w:t xml:space="preserve"> Caries Res</w:t>
      </w:r>
      <w:r w:rsidR="002F77DA">
        <w:rPr>
          <w:rFonts w:ascii="Times New Roman" w:hAnsi="Times New Roman" w:cs="Times New Roman"/>
          <w:sz w:val="24"/>
          <w:szCs w:val="24"/>
        </w:rPr>
        <w:t>.</w:t>
      </w:r>
      <w:r w:rsidR="006E6498" w:rsidRPr="008138F5">
        <w:rPr>
          <w:rFonts w:ascii="Times New Roman" w:hAnsi="Times New Roman" w:cs="Times New Roman"/>
          <w:sz w:val="24"/>
          <w:szCs w:val="24"/>
        </w:rPr>
        <w:t xml:space="preserve"> 2009; 43: 354-358</w:t>
      </w:r>
    </w:p>
    <w:p w:rsidR="006E6498" w:rsidRPr="008138F5" w:rsidRDefault="00703C83"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Falster CA, Araujo FB,</w:t>
      </w:r>
      <w:r w:rsidR="006E6498" w:rsidRPr="008138F5">
        <w:rPr>
          <w:rFonts w:ascii="Times New Roman" w:hAnsi="Times New Roman" w:cs="Times New Roman"/>
          <w:sz w:val="24"/>
          <w:szCs w:val="24"/>
        </w:rPr>
        <w:t xml:space="preserve"> Straffon LH, Nor JE. Indirect pulp treatment: in vivo outcomes of na adhesive resin system vs calcium hydroxide for protection of the dentin-pulp complex. Pediatr Dent 2002;24: 241-248.</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sidRPr="008138F5">
        <w:rPr>
          <w:rFonts w:ascii="Times New Roman" w:hAnsi="Times New Roman" w:cs="Times New Roman"/>
          <w:sz w:val="24"/>
          <w:szCs w:val="24"/>
        </w:rPr>
        <w:t>C</w:t>
      </w:r>
      <w:r w:rsidR="00703C83">
        <w:rPr>
          <w:rFonts w:ascii="Times New Roman" w:hAnsi="Times New Roman" w:cs="Times New Roman"/>
          <w:sz w:val="24"/>
          <w:szCs w:val="24"/>
        </w:rPr>
        <w:t>amilleri,</w:t>
      </w:r>
      <w:r w:rsidRPr="008138F5">
        <w:rPr>
          <w:rFonts w:ascii="Times New Roman" w:hAnsi="Times New Roman" w:cs="Times New Roman"/>
          <w:sz w:val="24"/>
          <w:szCs w:val="24"/>
        </w:rPr>
        <w:t xml:space="preserve"> </w:t>
      </w:r>
      <w:r w:rsidR="00703C83">
        <w:rPr>
          <w:rFonts w:ascii="Times New Roman" w:hAnsi="Times New Roman" w:cs="Times New Roman"/>
          <w:sz w:val="24"/>
          <w:szCs w:val="24"/>
        </w:rPr>
        <w:t>Wang D</w:t>
      </w:r>
      <w:r>
        <w:rPr>
          <w:rFonts w:ascii="Times New Roman" w:hAnsi="Times New Roman" w:cs="Times New Roman"/>
          <w:sz w:val="24"/>
          <w:szCs w:val="24"/>
        </w:rPr>
        <w:t>, Wallace A</w:t>
      </w:r>
      <w:r w:rsidR="00703C83">
        <w:rPr>
          <w:rFonts w:ascii="Times New Roman" w:hAnsi="Times New Roman" w:cs="Times New Roman"/>
          <w:sz w:val="24"/>
          <w:szCs w:val="24"/>
        </w:rPr>
        <w:t xml:space="preserve">F, De yoreo KK, Dove PM. </w:t>
      </w:r>
      <w:r>
        <w:rPr>
          <w:rFonts w:ascii="Times New Roman" w:hAnsi="Times New Roman" w:cs="Times New Roman"/>
          <w:sz w:val="24"/>
          <w:szCs w:val="24"/>
        </w:rPr>
        <w:t>Carboxylated molecules regulate magnesium contente amorphous calcium carbonates during calcification. Proc Nati Acad Sci USA</w:t>
      </w:r>
      <w:r w:rsidR="00703C83">
        <w:rPr>
          <w:rFonts w:ascii="Times New Roman" w:hAnsi="Times New Roman" w:cs="Times New Roman"/>
          <w:sz w:val="24"/>
          <w:szCs w:val="24"/>
        </w:rPr>
        <w:t xml:space="preserve"> 2009;</w:t>
      </w:r>
      <w:r>
        <w:rPr>
          <w:rFonts w:ascii="Times New Roman" w:hAnsi="Times New Roman" w:cs="Times New Roman"/>
          <w:sz w:val="24"/>
          <w:szCs w:val="24"/>
        </w:rPr>
        <w:t>106(51): 21511-21516.</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703C83">
        <w:rPr>
          <w:rFonts w:ascii="Times New Roman" w:hAnsi="Times New Roman" w:cs="Times New Roman"/>
          <w:sz w:val="24"/>
          <w:szCs w:val="24"/>
        </w:rPr>
        <w:t xml:space="preserve">uarte MAH et al. </w:t>
      </w:r>
      <w:r>
        <w:rPr>
          <w:rFonts w:ascii="Times New Roman" w:hAnsi="Times New Roman" w:cs="Times New Roman"/>
          <w:sz w:val="24"/>
          <w:szCs w:val="24"/>
        </w:rPr>
        <w:t>Ph and calcium ion releas of 2 root-end filling materials. Oral Sur</w:t>
      </w:r>
      <w:r w:rsidR="00703C83">
        <w:rPr>
          <w:rFonts w:ascii="Times New Roman" w:hAnsi="Times New Roman" w:cs="Times New Roman"/>
          <w:sz w:val="24"/>
          <w:szCs w:val="24"/>
        </w:rPr>
        <w:t xml:space="preserve">g </w:t>
      </w:r>
      <w:r>
        <w:rPr>
          <w:rFonts w:ascii="Times New Roman" w:hAnsi="Times New Roman" w:cs="Times New Roman"/>
          <w:sz w:val="24"/>
          <w:szCs w:val="24"/>
        </w:rPr>
        <w:t xml:space="preserve">Oral Med Pathol Oral Radio </w:t>
      </w:r>
      <w:bookmarkStart w:id="0" w:name="_GoBack"/>
      <w:bookmarkEnd w:id="0"/>
      <w:r>
        <w:rPr>
          <w:rFonts w:ascii="Times New Roman" w:hAnsi="Times New Roman" w:cs="Times New Roman"/>
          <w:sz w:val="24"/>
          <w:szCs w:val="24"/>
        </w:rPr>
        <w:t>Endo 2003: 95(3</w:t>
      </w:r>
      <w:r w:rsidR="00703C83">
        <w:rPr>
          <w:rFonts w:ascii="Times New Roman" w:hAnsi="Times New Roman" w:cs="Times New Roman"/>
          <w:sz w:val="24"/>
          <w:szCs w:val="24"/>
        </w:rPr>
        <w:t>):</w:t>
      </w:r>
      <w:r>
        <w:rPr>
          <w:rFonts w:ascii="Times New Roman" w:hAnsi="Times New Roman" w:cs="Times New Roman"/>
          <w:sz w:val="24"/>
          <w:szCs w:val="24"/>
        </w:rPr>
        <w:t>343-347</w:t>
      </w:r>
    </w:p>
    <w:p w:rsidR="006E6498" w:rsidRPr="008138F5" w:rsidRDefault="006E6498" w:rsidP="006E6498">
      <w:pPr>
        <w:pStyle w:val="PargrafodaLista"/>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Kenward PA, Golds</w:t>
      </w:r>
      <w:r w:rsidR="00703C83">
        <w:rPr>
          <w:rFonts w:ascii="Times New Roman" w:hAnsi="Times New Roman" w:cs="Times New Roman"/>
          <w:sz w:val="24"/>
          <w:szCs w:val="24"/>
        </w:rPr>
        <w:t>tein RH, Gonzalez LA, Roberts JÁ.</w:t>
      </w:r>
      <w:r>
        <w:rPr>
          <w:rFonts w:ascii="Times New Roman" w:hAnsi="Times New Roman" w:cs="Times New Roman"/>
          <w:sz w:val="24"/>
          <w:szCs w:val="24"/>
        </w:rPr>
        <w:t xml:space="preserve"> Precipitation  of low temperature dolomite fronm na anaerobic microbial conso</w:t>
      </w:r>
      <w:r w:rsidR="00703C83">
        <w:rPr>
          <w:rFonts w:ascii="Times New Roman" w:hAnsi="Times New Roman" w:cs="Times New Roman"/>
          <w:sz w:val="24"/>
          <w:szCs w:val="24"/>
        </w:rPr>
        <w:t>rtium: The role of methanogenic</w:t>
      </w:r>
      <w:r>
        <w:rPr>
          <w:rFonts w:ascii="Times New Roman" w:hAnsi="Times New Roman" w:cs="Times New Roman"/>
          <w:sz w:val="24"/>
          <w:szCs w:val="24"/>
        </w:rPr>
        <w:t xml:space="preserve"> Archae. Geobi</w:t>
      </w:r>
      <w:r w:rsidR="00703C83">
        <w:rPr>
          <w:rFonts w:ascii="Times New Roman" w:hAnsi="Times New Roman" w:cs="Times New Roman"/>
          <w:sz w:val="24"/>
          <w:szCs w:val="24"/>
        </w:rPr>
        <w:t>ology 2009; 7</w:t>
      </w:r>
      <w:r>
        <w:rPr>
          <w:rFonts w:ascii="Times New Roman" w:hAnsi="Times New Roman" w:cs="Times New Roman"/>
          <w:sz w:val="24"/>
          <w:szCs w:val="24"/>
        </w:rPr>
        <w:t>(5): 556-565.</w:t>
      </w:r>
    </w:p>
    <w:p w:rsidR="00C36609" w:rsidRPr="008138F5" w:rsidRDefault="00C36609" w:rsidP="005D5F60">
      <w:pPr>
        <w:spacing w:line="240" w:lineRule="auto"/>
        <w:ind w:firstLine="709"/>
        <w:jc w:val="both"/>
        <w:rPr>
          <w:rFonts w:ascii="Times New Roman" w:hAnsi="Times New Roman"/>
          <w:sz w:val="24"/>
          <w:szCs w:val="24"/>
        </w:rPr>
      </w:pPr>
    </w:p>
    <w:sectPr w:rsidR="00C36609" w:rsidRPr="008138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54" w:rsidRDefault="00CB5954" w:rsidP="0059475D">
      <w:pPr>
        <w:spacing w:after="0" w:line="240" w:lineRule="auto"/>
      </w:pPr>
      <w:r>
        <w:separator/>
      </w:r>
    </w:p>
  </w:endnote>
  <w:endnote w:type="continuationSeparator" w:id="0">
    <w:p w:rsidR="00CB5954" w:rsidRDefault="00CB5954" w:rsidP="0059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54" w:rsidRDefault="00CB5954" w:rsidP="0059475D">
      <w:pPr>
        <w:spacing w:after="0" w:line="240" w:lineRule="auto"/>
      </w:pPr>
      <w:r>
        <w:separator/>
      </w:r>
    </w:p>
  </w:footnote>
  <w:footnote w:type="continuationSeparator" w:id="0">
    <w:p w:rsidR="00CB5954" w:rsidRDefault="00CB5954" w:rsidP="00594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444D"/>
    <w:multiLevelType w:val="hybridMultilevel"/>
    <w:tmpl w:val="6AC0CC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8302D02"/>
    <w:multiLevelType w:val="multilevel"/>
    <w:tmpl w:val="BE1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F"/>
    <w:rsid w:val="0000430D"/>
    <w:rsid w:val="00005409"/>
    <w:rsid w:val="00015CEB"/>
    <w:rsid w:val="00017ABF"/>
    <w:rsid w:val="00026671"/>
    <w:rsid w:val="00031BC8"/>
    <w:rsid w:val="000434D1"/>
    <w:rsid w:val="000B1927"/>
    <w:rsid w:val="000C2F6A"/>
    <w:rsid w:val="0015395D"/>
    <w:rsid w:val="001641C1"/>
    <w:rsid w:val="00173CC9"/>
    <w:rsid w:val="0018288E"/>
    <w:rsid w:val="00183D5B"/>
    <w:rsid w:val="001B54AA"/>
    <w:rsid w:val="00244383"/>
    <w:rsid w:val="0026371D"/>
    <w:rsid w:val="0027538E"/>
    <w:rsid w:val="002A025D"/>
    <w:rsid w:val="002B3B20"/>
    <w:rsid w:val="002C6BE2"/>
    <w:rsid w:val="002D1886"/>
    <w:rsid w:val="002D46EB"/>
    <w:rsid w:val="002E5438"/>
    <w:rsid w:val="002F0009"/>
    <w:rsid w:val="002F1DF1"/>
    <w:rsid w:val="002F77DA"/>
    <w:rsid w:val="003113FB"/>
    <w:rsid w:val="00325054"/>
    <w:rsid w:val="003436F3"/>
    <w:rsid w:val="003711AE"/>
    <w:rsid w:val="00387C85"/>
    <w:rsid w:val="003A4DA1"/>
    <w:rsid w:val="003B11FD"/>
    <w:rsid w:val="003B152D"/>
    <w:rsid w:val="003B362A"/>
    <w:rsid w:val="003C2AB2"/>
    <w:rsid w:val="003C481F"/>
    <w:rsid w:val="003C6B54"/>
    <w:rsid w:val="003D34EF"/>
    <w:rsid w:val="0041647E"/>
    <w:rsid w:val="004573C9"/>
    <w:rsid w:val="00483BE8"/>
    <w:rsid w:val="004E21AE"/>
    <w:rsid w:val="004E333F"/>
    <w:rsid w:val="0050085C"/>
    <w:rsid w:val="005361EF"/>
    <w:rsid w:val="005500F2"/>
    <w:rsid w:val="005733F2"/>
    <w:rsid w:val="005760F5"/>
    <w:rsid w:val="00587849"/>
    <w:rsid w:val="0059475D"/>
    <w:rsid w:val="005B09E5"/>
    <w:rsid w:val="005D4E7E"/>
    <w:rsid w:val="005D53DD"/>
    <w:rsid w:val="005D5F60"/>
    <w:rsid w:val="005D7F32"/>
    <w:rsid w:val="005E62BB"/>
    <w:rsid w:val="005E704E"/>
    <w:rsid w:val="005F39D7"/>
    <w:rsid w:val="006435AF"/>
    <w:rsid w:val="0064733A"/>
    <w:rsid w:val="006A74D1"/>
    <w:rsid w:val="006E5D3E"/>
    <w:rsid w:val="006E6498"/>
    <w:rsid w:val="00703C83"/>
    <w:rsid w:val="00733F34"/>
    <w:rsid w:val="00737058"/>
    <w:rsid w:val="00772FFC"/>
    <w:rsid w:val="00783A22"/>
    <w:rsid w:val="00783CF5"/>
    <w:rsid w:val="00795BDE"/>
    <w:rsid w:val="007E059B"/>
    <w:rsid w:val="007E5505"/>
    <w:rsid w:val="00817B95"/>
    <w:rsid w:val="00821B6C"/>
    <w:rsid w:val="00825AB7"/>
    <w:rsid w:val="008353C8"/>
    <w:rsid w:val="00870CB6"/>
    <w:rsid w:val="008A3A93"/>
    <w:rsid w:val="008B4619"/>
    <w:rsid w:val="008B595D"/>
    <w:rsid w:val="008C410D"/>
    <w:rsid w:val="008F46A4"/>
    <w:rsid w:val="00925EDD"/>
    <w:rsid w:val="00935692"/>
    <w:rsid w:val="00972EB3"/>
    <w:rsid w:val="00974AF7"/>
    <w:rsid w:val="009B65C9"/>
    <w:rsid w:val="009C5E68"/>
    <w:rsid w:val="00A12B0A"/>
    <w:rsid w:val="00A82C53"/>
    <w:rsid w:val="00A859BE"/>
    <w:rsid w:val="00A96373"/>
    <w:rsid w:val="00AC523E"/>
    <w:rsid w:val="00AE43F0"/>
    <w:rsid w:val="00B17B56"/>
    <w:rsid w:val="00B45E10"/>
    <w:rsid w:val="00B55BF6"/>
    <w:rsid w:val="00B83315"/>
    <w:rsid w:val="00B866FD"/>
    <w:rsid w:val="00B926E5"/>
    <w:rsid w:val="00B94BE2"/>
    <w:rsid w:val="00BA29FB"/>
    <w:rsid w:val="00BB2DFC"/>
    <w:rsid w:val="00BD0708"/>
    <w:rsid w:val="00BF18ED"/>
    <w:rsid w:val="00BF3B7C"/>
    <w:rsid w:val="00BF6EB9"/>
    <w:rsid w:val="00C02A2D"/>
    <w:rsid w:val="00C32A01"/>
    <w:rsid w:val="00C36609"/>
    <w:rsid w:val="00C73214"/>
    <w:rsid w:val="00C818D9"/>
    <w:rsid w:val="00CA1547"/>
    <w:rsid w:val="00CB5954"/>
    <w:rsid w:val="00CD1F32"/>
    <w:rsid w:val="00CE5955"/>
    <w:rsid w:val="00CF6B90"/>
    <w:rsid w:val="00D04D12"/>
    <w:rsid w:val="00D2224F"/>
    <w:rsid w:val="00D32B79"/>
    <w:rsid w:val="00D33B26"/>
    <w:rsid w:val="00D71C32"/>
    <w:rsid w:val="00D94FD2"/>
    <w:rsid w:val="00D970C4"/>
    <w:rsid w:val="00DA3022"/>
    <w:rsid w:val="00DA706B"/>
    <w:rsid w:val="00DB4089"/>
    <w:rsid w:val="00DD054E"/>
    <w:rsid w:val="00E4112C"/>
    <w:rsid w:val="00E546B6"/>
    <w:rsid w:val="00E72D87"/>
    <w:rsid w:val="00EA6FF9"/>
    <w:rsid w:val="00EF430D"/>
    <w:rsid w:val="00F1150A"/>
    <w:rsid w:val="00F502A0"/>
    <w:rsid w:val="00F55CC7"/>
    <w:rsid w:val="00F62621"/>
    <w:rsid w:val="00FB5B8E"/>
    <w:rsid w:val="00FC0495"/>
    <w:rsid w:val="00FC56C5"/>
    <w:rsid w:val="00FD5C83"/>
    <w:rsid w:val="00FE5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4B22-1FFC-47EC-881D-4A8BA8F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4F"/>
    <w:pPr>
      <w:suppressAutoHyphens/>
    </w:pPr>
    <w:rPr>
      <w:rFonts w:ascii="Calibri" w:eastAsia="SimSun" w:hAnsi="Calibri" w:cs="Times New Roman"/>
      <w:kern w:val="1"/>
      <w:lang w:eastAsia="ar-SA"/>
    </w:rPr>
  </w:style>
  <w:style w:type="paragraph" w:styleId="Ttulo1">
    <w:name w:val="heading 1"/>
    <w:basedOn w:val="Normal"/>
    <w:next w:val="Normal"/>
    <w:link w:val="Ttulo1Char"/>
    <w:uiPriority w:val="9"/>
    <w:qFormat/>
    <w:rsid w:val="00D2224F"/>
    <w:pPr>
      <w:keepNext/>
      <w:spacing w:before="240" w:after="60"/>
      <w:outlineLvl w:val="0"/>
    </w:pPr>
    <w:rPr>
      <w:rFonts w:ascii="Times New Roman" w:eastAsia="Times New Roman" w:hAnsi="Times New Roman"/>
      <w:b/>
      <w:bCs/>
      <w:kern w:val="32"/>
      <w:sz w:val="24"/>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2224F"/>
    <w:rPr>
      <w:rFonts w:ascii="Times New Roman" w:eastAsia="Times New Roman" w:hAnsi="Times New Roman" w:cs="Times New Roman"/>
      <w:b/>
      <w:bCs/>
      <w:kern w:val="32"/>
      <w:sz w:val="24"/>
      <w:szCs w:val="32"/>
      <w:lang w:val="x-none" w:eastAsia="ar-SA"/>
    </w:rPr>
  </w:style>
  <w:style w:type="character" w:styleId="Hyperlink">
    <w:name w:val="Hyperlink"/>
    <w:basedOn w:val="Fontepargpadro"/>
    <w:uiPriority w:val="99"/>
    <w:unhideWhenUsed/>
    <w:rsid w:val="00F502A0"/>
    <w:rPr>
      <w:color w:val="0000FF"/>
      <w:u w:val="single"/>
    </w:rPr>
  </w:style>
  <w:style w:type="character" w:customStyle="1" w:styleId="apple-converted-space">
    <w:name w:val="apple-converted-space"/>
    <w:basedOn w:val="Fontepargpadro"/>
    <w:rsid w:val="00F502A0"/>
  </w:style>
  <w:style w:type="character" w:customStyle="1" w:styleId="hps">
    <w:name w:val="hps"/>
    <w:basedOn w:val="Fontepargpadro"/>
    <w:rsid w:val="00DA706B"/>
  </w:style>
  <w:style w:type="character" w:customStyle="1" w:styleId="longtext1">
    <w:name w:val="long_text1"/>
    <w:rsid w:val="00DA706B"/>
    <w:rPr>
      <w:sz w:val="20"/>
    </w:rPr>
  </w:style>
  <w:style w:type="paragraph" w:styleId="Textodebalo">
    <w:name w:val="Balloon Text"/>
    <w:basedOn w:val="Normal"/>
    <w:link w:val="TextodebaloChar"/>
    <w:uiPriority w:val="99"/>
    <w:semiHidden/>
    <w:unhideWhenUsed/>
    <w:rsid w:val="00DA70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706B"/>
    <w:rPr>
      <w:rFonts w:ascii="Tahoma" w:eastAsia="SimSun" w:hAnsi="Tahoma" w:cs="Tahoma"/>
      <w:kern w:val="1"/>
      <w:sz w:val="16"/>
      <w:szCs w:val="16"/>
      <w:lang w:eastAsia="ar-SA"/>
    </w:rPr>
  </w:style>
  <w:style w:type="paragraph" w:styleId="PargrafodaLista">
    <w:name w:val="List Paragraph"/>
    <w:basedOn w:val="Normal"/>
    <w:uiPriority w:val="34"/>
    <w:qFormat/>
    <w:rsid w:val="003D34EF"/>
    <w:pPr>
      <w:suppressAutoHyphens w:val="0"/>
      <w:ind w:left="720"/>
      <w:contextualSpacing/>
    </w:pPr>
    <w:rPr>
      <w:rFonts w:asciiTheme="minorHAnsi" w:eastAsiaTheme="minorHAnsi" w:hAnsiTheme="minorHAnsi" w:cstheme="minorBidi"/>
      <w:kern w:val="0"/>
      <w:lang w:eastAsia="en-US"/>
    </w:rPr>
  </w:style>
  <w:style w:type="paragraph" w:styleId="NormalWeb">
    <w:name w:val="Normal (Web)"/>
    <w:basedOn w:val="Normal"/>
    <w:uiPriority w:val="99"/>
    <w:unhideWhenUsed/>
    <w:rsid w:val="003D34EF"/>
    <w:pPr>
      <w:suppressAutoHyphens w:val="0"/>
      <w:spacing w:before="100" w:beforeAutospacing="1" w:after="100" w:afterAutospacing="1" w:line="240" w:lineRule="auto"/>
    </w:pPr>
    <w:rPr>
      <w:rFonts w:ascii="Times New Roman" w:eastAsia="Times New Roman" w:hAnsi="Times New Roman"/>
      <w:kern w:val="0"/>
      <w:sz w:val="24"/>
      <w:szCs w:val="24"/>
      <w:lang w:eastAsia="pt-BR"/>
    </w:rPr>
  </w:style>
  <w:style w:type="character" w:customStyle="1" w:styleId="highlight">
    <w:name w:val="highlight"/>
    <w:rsid w:val="003D34EF"/>
    <w:rPr>
      <w:rFonts w:cs="Times New Roman"/>
    </w:rPr>
  </w:style>
  <w:style w:type="paragraph" w:styleId="SemEspaamento">
    <w:name w:val="No Spacing"/>
    <w:uiPriority w:val="1"/>
    <w:qFormat/>
    <w:rsid w:val="003D34EF"/>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5947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475D"/>
    <w:rPr>
      <w:rFonts w:ascii="Calibri" w:eastAsia="SimSun" w:hAnsi="Calibri" w:cs="Times New Roman"/>
      <w:kern w:val="1"/>
      <w:lang w:eastAsia="ar-SA"/>
    </w:rPr>
  </w:style>
  <w:style w:type="paragraph" w:styleId="Rodap">
    <w:name w:val="footer"/>
    <w:basedOn w:val="Normal"/>
    <w:link w:val="RodapChar"/>
    <w:uiPriority w:val="99"/>
    <w:unhideWhenUsed/>
    <w:rsid w:val="0059475D"/>
    <w:pPr>
      <w:tabs>
        <w:tab w:val="center" w:pos="4252"/>
        <w:tab w:val="right" w:pos="8504"/>
      </w:tabs>
      <w:spacing w:after="0" w:line="240" w:lineRule="auto"/>
    </w:pPr>
  </w:style>
  <w:style w:type="character" w:customStyle="1" w:styleId="RodapChar">
    <w:name w:val="Rodapé Char"/>
    <w:basedOn w:val="Fontepargpadro"/>
    <w:link w:val="Rodap"/>
    <w:uiPriority w:val="99"/>
    <w:rsid w:val="0059475D"/>
    <w:rPr>
      <w:rFonts w:ascii="Calibri" w:eastAsia="SimSu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8721">
      <w:bodyDiv w:val="1"/>
      <w:marLeft w:val="0"/>
      <w:marRight w:val="0"/>
      <w:marTop w:val="0"/>
      <w:marBottom w:val="0"/>
      <w:divBdr>
        <w:top w:val="none" w:sz="0" w:space="0" w:color="auto"/>
        <w:left w:val="none" w:sz="0" w:space="0" w:color="auto"/>
        <w:bottom w:val="none" w:sz="0" w:space="0" w:color="auto"/>
        <w:right w:val="none" w:sz="0" w:space="0" w:color="auto"/>
      </w:divBdr>
    </w:div>
    <w:div w:id="1129972993">
      <w:bodyDiv w:val="1"/>
      <w:marLeft w:val="0"/>
      <w:marRight w:val="0"/>
      <w:marTop w:val="0"/>
      <w:marBottom w:val="0"/>
      <w:divBdr>
        <w:top w:val="none" w:sz="0" w:space="0" w:color="auto"/>
        <w:left w:val="none" w:sz="0" w:space="0" w:color="auto"/>
        <w:bottom w:val="none" w:sz="0" w:space="0" w:color="auto"/>
        <w:right w:val="none" w:sz="0" w:space="0" w:color="auto"/>
      </w:divBdr>
    </w:div>
    <w:div w:id="1464040411">
      <w:bodyDiv w:val="1"/>
      <w:marLeft w:val="0"/>
      <w:marRight w:val="0"/>
      <w:marTop w:val="0"/>
      <w:marBottom w:val="0"/>
      <w:divBdr>
        <w:top w:val="none" w:sz="0" w:space="0" w:color="auto"/>
        <w:left w:val="none" w:sz="0" w:space="0" w:color="auto"/>
        <w:bottom w:val="none" w:sz="0" w:space="0" w:color="auto"/>
        <w:right w:val="none" w:sz="0" w:space="0" w:color="auto"/>
      </w:divBdr>
    </w:div>
    <w:div w:id="1826050481">
      <w:bodyDiv w:val="1"/>
      <w:marLeft w:val="0"/>
      <w:marRight w:val="0"/>
      <w:marTop w:val="0"/>
      <w:marBottom w:val="0"/>
      <w:divBdr>
        <w:top w:val="none" w:sz="0" w:space="0" w:color="auto"/>
        <w:left w:val="none" w:sz="0" w:space="0" w:color="auto"/>
        <w:bottom w:val="none" w:sz="0" w:space="0" w:color="auto"/>
        <w:right w:val="none" w:sz="0" w:space="0" w:color="auto"/>
      </w:divBdr>
    </w:div>
    <w:div w:id="1896964192">
      <w:bodyDiv w:val="1"/>
      <w:marLeft w:val="0"/>
      <w:marRight w:val="0"/>
      <w:marTop w:val="0"/>
      <w:marBottom w:val="0"/>
      <w:divBdr>
        <w:top w:val="none" w:sz="0" w:space="0" w:color="auto"/>
        <w:left w:val="none" w:sz="0" w:space="0" w:color="auto"/>
        <w:bottom w:val="none" w:sz="0" w:space="0" w:color="auto"/>
        <w:right w:val="none" w:sz="0" w:space="0" w:color="auto"/>
      </w:divBdr>
    </w:div>
    <w:div w:id="19870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orr%C3%AAa%20FN%5BAuthor%5D&amp;cauthor=true&amp;cauthor_uid=19878926" TargetMode="External"/><Relationship Id="rId13" Type="http://schemas.openxmlformats.org/officeDocument/2006/relationships/hyperlink" Target="http://www.ncbi.nlm.nih.gov/pubmed/19878926" TargetMode="External"/><Relationship Id="rId3" Type="http://schemas.openxmlformats.org/officeDocument/2006/relationships/settings" Target="settings.xml"/><Relationship Id="rId7" Type="http://schemas.openxmlformats.org/officeDocument/2006/relationships/hyperlink" Target="http://www.ncbi.nlm.nih.gov/pubmed?term=Marquezan%20M%5BAuthor%5D&amp;cauthor=true&amp;cauthor_uid=19878926" TargetMode="External"/><Relationship Id="rId12" Type="http://schemas.openxmlformats.org/officeDocument/2006/relationships/hyperlink" Target="http://www.ncbi.nlm.nih.gov/pubmed?term=Guedes-Pinto%20AC%5BAuthor%5D&amp;cauthor=true&amp;cauthor_uid=19878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ebling%20J%5BAuthor%5D&amp;cauthor=true&amp;cauthor_uid=198789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term=Rodrigues%20Filho%20LE%5BAuthor%5D&amp;cauthor=true&amp;cauthor_uid=19878926" TargetMode="External"/><Relationship Id="rId4" Type="http://schemas.openxmlformats.org/officeDocument/2006/relationships/webSettings" Target="webSettings.xml"/><Relationship Id="rId9" Type="http://schemas.openxmlformats.org/officeDocument/2006/relationships/hyperlink" Target="http://www.ncbi.nlm.nih.gov/pubmed?term=Sanabe%20ME%5BAuthor%5D&amp;cauthor=true&amp;cauthor_uid=1987892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4539</Words>
  <Characters>24511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Gisele FD</cp:lastModifiedBy>
  <cp:revision>3</cp:revision>
  <dcterms:created xsi:type="dcterms:W3CDTF">2018-02-27T11:07:00Z</dcterms:created>
  <dcterms:modified xsi:type="dcterms:W3CDTF">2018-03-05T13:45:00Z</dcterms:modified>
</cp:coreProperties>
</file>