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545" w:rsidRDefault="00A05545"/>
    <w:p w:rsidR="00A05545" w:rsidRPr="00A05545" w:rsidRDefault="00A05545" w:rsidP="00A05545"/>
    <w:p w:rsidR="00A05545" w:rsidRDefault="00A05545" w:rsidP="00A05545"/>
    <w:p w:rsidR="00382233" w:rsidRPr="00691CFA" w:rsidRDefault="00382233" w:rsidP="00382233">
      <w:pPr>
        <w:pStyle w:val="BodyA"/>
        <w:spacing w:line="480" w:lineRule="auto"/>
        <w:jc w:val="center"/>
        <w:rPr>
          <w:rFonts w:ascii="Arial" w:hAnsi="Arial" w:cs="Arial"/>
          <w:b/>
          <w:bCs/>
        </w:rPr>
      </w:pPr>
      <w:r w:rsidRPr="00691CFA">
        <w:rPr>
          <w:rFonts w:ascii="Arial" w:hAnsi="Arial" w:cs="Arial"/>
          <w:b/>
          <w:bCs/>
        </w:rPr>
        <w:t xml:space="preserve">The effect of different surface treatments on color and translucency of bilayered translucent nano-crystalline zirconia </w:t>
      </w:r>
      <w:r>
        <w:rPr>
          <w:rFonts w:ascii="Arial" w:hAnsi="Arial" w:cs="Arial"/>
          <w:b/>
          <w:bCs/>
        </w:rPr>
        <w:t>before and after accelerated aging</w:t>
      </w:r>
    </w:p>
    <w:p w:rsidR="00DD670E" w:rsidRPr="00DD670E" w:rsidRDefault="00DD670E" w:rsidP="00DD670E">
      <w:pPr>
        <w:tabs>
          <w:tab w:val="left" w:pos="1770"/>
        </w:tabs>
        <w:rPr>
          <w:b/>
          <w:bCs/>
        </w:rPr>
      </w:pPr>
      <w:r w:rsidRPr="00DD670E">
        <w:rPr>
          <w:b/>
          <w:bCs/>
        </w:rPr>
        <w:t>Authors:</w:t>
      </w:r>
    </w:p>
    <w:p w:rsidR="00A05545" w:rsidRPr="00DD670E" w:rsidRDefault="00A05545" w:rsidP="00DD670E">
      <w:r>
        <w:t xml:space="preserve">Mennatallah Mohie </w:t>
      </w:r>
      <w:r w:rsidRPr="00A1440F">
        <w:t>Wahba</w:t>
      </w:r>
      <w:r>
        <w:rPr>
          <w:vertAlign w:val="superscript"/>
        </w:rPr>
        <w:t>1</w:t>
      </w:r>
      <w:r w:rsidRPr="00A1440F">
        <w:t xml:space="preserve"> (BDS</w:t>
      </w:r>
      <w:proofErr w:type="gramStart"/>
      <w:r w:rsidRPr="00A1440F">
        <w:t>,M</w:t>
      </w:r>
      <w:r>
        <w:t>D</w:t>
      </w:r>
      <w:r w:rsidRPr="00A1440F">
        <w:t>Sc</w:t>
      </w:r>
      <w:proofErr w:type="gramEnd"/>
      <w:r>
        <w:t>, DDSc</w:t>
      </w:r>
      <w:r w:rsidRPr="00A1440F">
        <w:t>),</w:t>
      </w:r>
      <w:r>
        <w:t xml:space="preserve"> Ashraf  Hussien Sherif</w:t>
      </w:r>
      <w:r>
        <w:rPr>
          <w:vertAlign w:val="superscript"/>
        </w:rPr>
        <w:t>2</w:t>
      </w:r>
      <w:r>
        <w:t xml:space="preserve"> (BDS, MSc,PhD),</w:t>
      </w:r>
      <w:r w:rsidRPr="00A1440F">
        <w:t xml:space="preserve"> Amr S. El-Etreby</w:t>
      </w:r>
      <w:r>
        <w:rPr>
          <w:vertAlign w:val="superscript"/>
        </w:rPr>
        <w:t>3</w:t>
      </w:r>
      <w:r w:rsidRPr="00A1440F">
        <w:t xml:space="preserve"> (BDS,</w:t>
      </w:r>
      <w:r w:rsidRPr="00C41503">
        <w:t xml:space="preserve"> </w:t>
      </w:r>
      <w:r w:rsidRPr="00A1440F">
        <w:t>M</w:t>
      </w:r>
      <w:r>
        <w:t>D</w:t>
      </w:r>
      <w:r w:rsidRPr="00A1440F">
        <w:t>Sc</w:t>
      </w:r>
      <w:r>
        <w:t>, DDSc</w:t>
      </w:r>
      <w:r w:rsidRPr="00A1440F">
        <w:t>),</w:t>
      </w:r>
      <w:r w:rsidRPr="00A1440F">
        <w:rPr>
          <w:vertAlign w:val="superscript"/>
        </w:rPr>
        <w:t xml:space="preserve"> </w:t>
      </w:r>
      <w:r w:rsidRPr="00A1440F">
        <w:t xml:space="preserve">Tarek Salah Morsi </w:t>
      </w:r>
      <w:r>
        <w:rPr>
          <w:vertAlign w:val="superscript"/>
        </w:rPr>
        <w:t>4</w:t>
      </w:r>
      <w:r w:rsidRPr="00A1440F">
        <w:t>(BDS,</w:t>
      </w:r>
      <w:r w:rsidRPr="00C41503">
        <w:t xml:space="preserve"> </w:t>
      </w:r>
      <w:r w:rsidRPr="00A1440F">
        <w:t>M</w:t>
      </w:r>
      <w:r>
        <w:t>D</w:t>
      </w:r>
      <w:r w:rsidRPr="00A1440F">
        <w:t>Sc</w:t>
      </w:r>
      <w:r>
        <w:t>, DDSc</w:t>
      </w:r>
      <w:r w:rsidRPr="00A1440F">
        <w:t xml:space="preserve">), </w:t>
      </w:r>
    </w:p>
    <w:p w:rsidR="00A05545" w:rsidRDefault="00A05545" w:rsidP="00643CB1">
      <w:pPr>
        <w:spacing w:line="240" w:lineRule="auto"/>
      </w:pPr>
      <w:r>
        <w:rPr>
          <w:vertAlign w:val="superscript"/>
        </w:rPr>
        <w:t>1</w:t>
      </w:r>
      <w:r w:rsidRPr="00B31FB6">
        <w:t xml:space="preserve"> Lecturer</w:t>
      </w:r>
      <w:proofErr w:type="gramStart"/>
      <w:r>
        <w:t>,Fixed</w:t>
      </w:r>
      <w:proofErr w:type="gramEnd"/>
      <w:r>
        <w:t xml:space="preserve"> Prosthodontics Department, Faculty of </w:t>
      </w:r>
      <w:r w:rsidR="00643CB1">
        <w:t>Oral and Dental Medicine</w:t>
      </w:r>
      <w:r>
        <w:t>, Future University in Egypt, Cairo, Egypt.</w:t>
      </w:r>
    </w:p>
    <w:p w:rsidR="00A05545" w:rsidRDefault="00927EC3" w:rsidP="00643CB1">
      <w:pPr>
        <w:spacing w:line="240" w:lineRule="auto"/>
      </w:pPr>
      <w:r>
        <w:rPr>
          <w:vertAlign w:val="superscript"/>
        </w:rPr>
        <w:t>2</w:t>
      </w:r>
      <w:r w:rsidR="00A05545">
        <w:t>Professor, Fixed Prosth</w:t>
      </w:r>
      <w:r w:rsidR="00643CB1">
        <w:t>odontics Department, Faculty of Oral and Dental Medicine, Future University in Egypt.</w:t>
      </w:r>
    </w:p>
    <w:p w:rsidR="00A05545" w:rsidRDefault="00A05545" w:rsidP="00643CB1">
      <w:pPr>
        <w:spacing w:line="240" w:lineRule="auto"/>
      </w:pPr>
      <w:r>
        <w:rPr>
          <w:vertAlign w:val="superscript"/>
        </w:rPr>
        <w:t xml:space="preserve">3 </w:t>
      </w:r>
      <w:r w:rsidRPr="00B31FB6">
        <w:t>Associate Professor</w:t>
      </w:r>
      <w:r>
        <w:t xml:space="preserve">, Fixed Prosthodontics Department, Faculty of Dentistry, Ain Shams University , Cairo, Egypt/ </w:t>
      </w:r>
      <w:r w:rsidRPr="00B31FB6">
        <w:t>Associate Professor</w:t>
      </w:r>
      <w:r>
        <w:t xml:space="preserve">, Fixed Prosthodontics Department, Faculty of </w:t>
      </w:r>
      <w:r w:rsidR="00643CB1">
        <w:t>Oral and Dental Medicine</w:t>
      </w:r>
      <w:r>
        <w:t>, Future University in Egypt, Cairo, Egypt.</w:t>
      </w:r>
    </w:p>
    <w:p w:rsidR="00DD670E" w:rsidRDefault="00A05545" w:rsidP="00DD670E">
      <w:pPr>
        <w:spacing w:line="240" w:lineRule="auto"/>
      </w:pPr>
      <w:r>
        <w:rPr>
          <w:vertAlign w:val="superscript"/>
        </w:rPr>
        <w:t>4</w:t>
      </w:r>
      <w:r w:rsidRPr="00B31FB6">
        <w:t xml:space="preserve"> </w:t>
      </w:r>
      <w:proofErr w:type="gramStart"/>
      <w:r w:rsidRPr="00B31FB6">
        <w:t>Professor</w:t>
      </w:r>
      <w:proofErr w:type="gramEnd"/>
      <w:r>
        <w:t>,</w:t>
      </w:r>
      <w:r w:rsidR="00643CB1">
        <w:t xml:space="preserve"> Head of </w:t>
      </w:r>
      <w:r>
        <w:t xml:space="preserve">Fixed Prosthodontics Department, Faculty of </w:t>
      </w:r>
      <w:r w:rsidR="00406B21">
        <w:t>Dentistry, Ain Shams University</w:t>
      </w:r>
      <w:r>
        <w:t>, Cairo, Egypt.</w:t>
      </w:r>
    </w:p>
    <w:p w:rsidR="00DD670E" w:rsidRDefault="00DD670E" w:rsidP="00A05545">
      <w:pPr>
        <w:spacing w:line="240" w:lineRule="auto"/>
        <w:rPr>
          <w:b/>
          <w:bCs/>
        </w:rPr>
      </w:pPr>
      <w:r w:rsidRPr="00DD670E">
        <w:rPr>
          <w:b/>
          <w:bCs/>
        </w:rPr>
        <w:t>Correspondant Author</w:t>
      </w:r>
      <w:r>
        <w:rPr>
          <w:b/>
          <w:bCs/>
        </w:rPr>
        <w:t>:</w:t>
      </w:r>
    </w:p>
    <w:p w:rsidR="00DD670E" w:rsidRDefault="00DD670E" w:rsidP="00A05545">
      <w:pPr>
        <w:spacing w:line="240" w:lineRule="auto"/>
      </w:pPr>
      <w:r>
        <w:t xml:space="preserve">Mennatallah Mohie </w:t>
      </w:r>
      <w:r w:rsidRPr="00A1440F">
        <w:t>Wahba</w:t>
      </w:r>
    </w:p>
    <w:p w:rsidR="00DD670E" w:rsidRDefault="007F3DA4" w:rsidP="00A05545">
      <w:pPr>
        <w:spacing w:line="240" w:lineRule="auto"/>
      </w:pPr>
      <w:hyperlink r:id="rId4" w:history="1">
        <w:r w:rsidR="00DD670E" w:rsidRPr="00FB6C62">
          <w:rPr>
            <w:rStyle w:val="Hyperlink"/>
          </w:rPr>
          <w:t>dr_menna_mohie@yahoo.com</w:t>
        </w:r>
      </w:hyperlink>
    </w:p>
    <w:p w:rsidR="00DD670E" w:rsidRDefault="00DD670E" w:rsidP="00A05545">
      <w:pPr>
        <w:spacing w:line="240" w:lineRule="auto"/>
      </w:pPr>
      <w:r>
        <w:t>+201005484253</w:t>
      </w:r>
    </w:p>
    <w:p w:rsidR="00DD670E" w:rsidRDefault="00DD670E" w:rsidP="00A05545">
      <w:pPr>
        <w:spacing w:line="240" w:lineRule="auto"/>
      </w:pPr>
      <w:r>
        <w:t>1</w:t>
      </w:r>
      <w:r w:rsidRPr="00DD670E">
        <w:rPr>
          <w:vertAlign w:val="superscript"/>
        </w:rPr>
        <w:t>st</w:t>
      </w:r>
      <w:r>
        <w:t xml:space="preserve"> Nabil Abd El-Rahman st. 6</w:t>
      </w:r>
      <w:r w:rsidRPr="00DD670E">
        <w:rPr>
          <w:vertAlign w:val="superscript"/>
        </w:rPr>
        <w:t>th</w:t>
      </w:r>
      <w:r>
        <w:t xml:space="preserve"> district, Nasr City</w:t>
      </w:r>
    </w:p>
    <w:p w:rsidR="00382233" w:rsidRDefault="00382233" w:rsidP="00382233">
      <w:pPr>
        <w:tabs>
          <w:tab w:val="left" w:pos="1770"/>
        </w:tabs>
        <w:rPr>
          <w:b/>
          <w:bCs/>
        </w:rPr>
      </w:pPr>
    </w:p>
    <w:p w:rsidR="00382233" w:rsidRPr="00DD670E" w:rsidRDefault="00382233" w:rsidP="00382233">
      <w:pPr>
        <w:tabs>
          <w:tab w:val="left" w:pos="1770"/>
        </w:tabs>
        <w:rPr>
          <w:b/>
          <w:bCs/>
        </w:rPr>
      </w:pPr>
      <w:r>
        <w:rPr>
          <w:b/>
          <w:bCs/>
        </w:rPr>
        <w:t>Authors Contributions:</w:t>
      </w:r>
    </w:p>
    <w:p w:rsidR="00A05545" w:rsidRPr="00382233" w:rsidRDefault="00382233" w:rsidP="00382233">
      <w:pPr>
        <w:tabs>
          <w:tab w:val="left" w:pos="1770"/>
        </w:tabs>
      </w:pPr>
      <w:r w:rsidRPr="00382233">
        <w:t>Mennatallah Mohie Wahba</w:t>
      </w:r>
      <w:r w:rsidR="005C326B">
        <w:t xml:space="preserve"> </w:t>
      </w:r>
      <w:proofErr w:type="gramStart"/>
      <w:r w:rsidR="005C326B">
        <w:t xml:space="preserve">and </w:t>
      </w:r>
      <w:r w:rsidRPr="00382233">
        <w:t xml:space="preserve"> Tarek</w:t>
      </w:r>
      <w:proofErr w:type="gramEnd"/>
      <w:r w:rsidRPr="00382233">
        <w:t xml:space="preserve"> Salah Morsi have contributed in the research through samples preparation and testing</w:t>
      </w:r>
      <w:r w:rsidR="005C326B">
        <w:t>, doing the</w:t>
      </w:r>
      <w:r w:rsidRPr="00382233">
        <w:t xml:space="preserve"> statistical analysis for the data and the manuscript writing.</w:t>
      </w:r>
    </w:p>
    <w:p w:rsidR="00382233" w:rsidRDefault="00382233" w:rsidP="00382233">
      <w:pPr>
        <w:tabs>
          <w:tab w:val="left" w:pos="1770"/>
        </w:tabs>
      </w:pPr>
      <w:r w:rsidRPr="00382233">
        <w:t>Ashraf Hussien Sherif and Amr S. El-Etreby have shared in the writing and revision of the manuscript.</w:t>
      </w:r>
    </w:p>
    <w:p w:rsidR="00382233" w:rsidRDefault="00382233" w:rsidP="00382233">
      <w:pPr>
        <w:tabs>
          <w:tab w:val="left" w:pos="1770"/>
        </w:tabs>
      </w:pPr>
    </w:p>
    <w:p w:rsidR="00382233" w:rsidRPr="00382233" w:rsidRDefault="00382233" w:rsidP="00382233">
      <w:pPr>
        <w:tabs>
          <w:tab w:val="left" w:pos="1770"/>
        </w:tabs>
        <w:rPr>
          <w:b/>
          <w:bCs/>
        </w:rPr>
      </w:pPr>
      <w:r w:rsidRPr="00382233">
        <w:rPr>
          <w:b/>
          <w:bCs/>
        </w:rPr>
        <w:t>Potential Reviewers:</w:t>
      </w:r>
    </w:p>
    <w:p w:rsidR="00382233" w:rsidRPr="00B71419" w:rsidRDefault="00382233" w:rsidP="00A05545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B71419">
        <w:rPr>
          <w:rFonts w:ascii="Times New Roman" w:hAnsi="Times New Roman" w:cs="Times New Roman"/>
          <w:sz w:val="24"/>
          <w:szCs w:val="24"/>
        </w:rPr>
        <w:t>Tamer Hamza</w:t>
      </w:r>
      <w:r w:rsidR="00A55D1C">
        <w:rPr>
          <w:rFonts w:ascii="Times New Roman" w:hAnsi="Times New Roman" w:cs="Times New Roman"/>
          <w:sz w:val="24"/>
          <w:szCs w:val="24"/>
        </w:rPr>
        <w:t>: Professor,</w:t>
      </w:r>
      <w:r w:rsidR="00B71419" w:rsidRPr="00B71419">
        <w:rPr>
          <w:rFonts w:ascii="Times New Roman" w:hAnsi="Times New Roman" w:cs="Times New Roman"/>
          <w:sz w:val="24"/>
          <w:szCs w:val="24"/>
        </w:rPr>
        <w:t xml:space="preserve"> Faculty of Oral and Dental Medicine, Misr International University. Cairo, Egypt.</w:t>
      </w:r>
    </w:p>
    <w:p w:rsidR="00B71419" w:rsidRPr="00B71419" w:rsidRDefault="00B71419" w:rsidP="00A05545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Pr="00B71419">
        <w:rPr>
          <w:rFonts w:ascii="Times New Roman" w:hAnsi="Times New Roman" w:cs="Times New Roman"/>
          <w:sz w:val="24"/>
          <w:szCs w:val="24"/>
        </w:rPr>
        <w:t>drtamerhamza@hotmail.com</w:t>
      </w:r>
    </w:p>
    <w:p w:rsidR="00565B71" w:rsidRDefault="00565B71" w:rsidP="00B71419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B71419">
        <w:rPr>
          <w:rFonts w:ascii="Times New Roman" w:hAnsi="Times New Roman" w:cs="Times New Roman"/>
          <w:sz w:val="24"/>
          <w:szCs w:val="24"/>
        </w:rPr>
        <w:t>Roberto Scotti</w:t>
      </w:r>
      <w:r w:rsidR="00B71419">
        <w:rPr>
          <w:rFonts w:ascii="Times New Roman" w:hAnsi="Times New Roman" w:cs="Times New Roman"/>
          <w:sz w:val="24"/>
          <w:szCs w:val="24"/>
        </w:rPr>
        <w:t>: Professor,</w:t>
      </w:r>
      <w:r w:rsidR="00B71419" w:rsidRPr="00B71419">
        <w:rPr>
          <w:rFonts w:ascii="Verdana" w:hAnsi="Verdana"/>
          <w:color w:val="111111"/>
          <w:sz w:val="17"/>
        </w:rPr>
        <w:t xml:space="preserve"> </w:t>
      </w:r>
      <w:r w:rsidR="00B71419" w:rsidRPr="00B71419">
        <w:rPr>
          <w:rFonts w:ascii="Times New Roman" w:hAnsi="Times New Roman" w:cs="Times New Roman"/>
          <w:sz w:val="24"/>
          <w:szCs w:val="24"/>
        </w:rPr>
        <w:t>Università di Bologna, Bologna, Bologna, Italy</w:t>
      </w:r>
      <w:r w:rsidR="00B71419">
        <w:rPr>
          <w:rFonts w:ascii="Times New Roman" w:hAnsi="Times New Roman" w:cs="Times New Roman"/>
          <w:sz w:val="24"/>
          <w:szCs w:val="24"/>
        </w:rPr>
        <w:t>.</w:t>
      </w:r>
    </w:p>
    <w:p w:rsidR="00B71419" w:rsidRPr="00B71419" w:rsidRDefault="00B71419" w:rsidP="00B71419">
      <w:pPr>
        <w:tabs>
          <w:tab w:val="left" w:pos="177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tooltip="" w:history="1">
        <w:r w:rsidRPr="00B7141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roberto.scotti@unibo.it</w:t>
        </w:r>
      </w:hyperlink>
    </w:p>
    <w:p w:rsidR="00382233" w:rsidRPr="00382233" w:rsidRDefault="00382233" w:rsidP="00A05545">
      <w:pPr>
        <w:tabs>
          <w:tab w:val="left" w:pos="177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82233" w:rsidRPr="00382233" w:rsidSect="00E548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05545"/>
    <w:rsid w:val="000C2244"/>
    <w:rsid w:val="000E65D2"/>
    <w:rsid w:val="00382233"/>
    <w:rsid w:val="00406B21"/>
    <w:rsid w:val="00565B71"/>
    <w:rsid w:val="005C326B"/>
    <w:rsid w:val="00606994"/>
    <w:rsid w:val="00643CB1"/>
    <w:rsid w:val="00745B18"/>
    <w:rsid w:val="007F3DA4"/>
    <w:rsid w:val="0088137B"/>
    <w:rsid w:val="008B6872"/>
    <w:rsid w:val="00927EC3"/>
    <w:rsid w:val="009A5E00"/>
    <w:rsid w:val="009D2665"/>
    <w:rsid w:val="00A05545"/>
    <w:rsid w:val="00A55D1C"/>
    <w:rsid w:val="00B1753F"/>
    <w:rsid w:val="00B71419"/>
    <w:rsid w:val="00DD670E"/>
    <w:rsid w:val="00E548CB"/>
    <w:rsid w:val="00EF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8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670E"/>
    <w:rPr>
      <w:color w:val="0000FF" w:themeColor="hyperlink"/>
      <w:u w:val="single"/>
    </w:rPr>
  </w:style>
  <w:style w:type="paragraph" w:customStyle="1" w:styleId="BodyA">
    <w:name w:val="Body A"/>
    <w:rsid w:val="00382233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576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erto.scotti@unibo.it" TargetMode="External"/><Relationship Id="rId4" Type="http://schemas.openxmlformats.org/officeDocument/2006/relationships/hyperlink" Target="mailto:dr_menna_mohi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DELL PC</cp:lastModifiedBy>
  <cp:revision>8</cp:revision>
  <dcterms:created xsi:type="dcterms:W3CDTF">2017-11-16T13:39:00Z</dcterms:created>
  <dcterms:modified xsi:type="dcterms:W3CDTF">2018-07-16T21:55:00Z</dcterms:modified>
</cp:coreProperties>
</file>