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E8A" w:rsidRPr="00177DC3" w:rsidRDefault="00C1447D" w:rsidP="00413E8A">
      <w:pPr>
        <w:tabs>
          <w:tab w:val="left" w:pos="3820"/>
        </w:tabs>
        <w:spacing w:line="360" w:lineRule="auto"/>
        <w:jc w:val="right"/>
        <w:rPr>
          <w:lang w:val="en-GB"/>
        </w:rPr>
      </w:pPr>
      <w:r>
        <w:rPr>
          <w:lang w:val="en-GB"/>
        </w:rPr>
        <w:t>July 30</w:t>
      </w:r>
      <w:r w:rsidR="00413E8A" w:rsidRPr="00A66C49">
        <w:rPr>
          <w:vertAlign w:val="superscript"/>
          <w:lang w:val="en-GB"/>
        </w:rPr>
        <w:t>t</w:t>
      </w:r>
      <w:r w:rsidR="00413E8A">
        <w:rPr>
          <w:vertAlign w:val="superscript"/>
          <w:lang w:val="en-GB"/>
        </w:rPr>
        <w:t>h</w:t>
      </w:r>
      <w:r w:rsidR="00413E8A">
        <w:rPr>
          <w:lang w:val="en-GB"/>
        </w:rPr>
        <w:t>, 2018</w:t>
      </w:r>
    </w:p>
    <w:p w:rsidR="006877DB" w:rsidRDefault="006877DB" w:rsidP="00413E8A">
      <w:pPr>
        <w:tabs>
          <w:tab w:val="left" w:pos="3820"/>
        </w:tabs>
        <w:spacing w:line="360" w:lineRule="auto"/>
        <w:rPr>
          <w:b/>
          <w:bCs/>
          <w:color w:val="231F20"/>
          <w:lang w:val="en-US"/>
        </w:rPr>
      </w:pPr>
    </w:p>
    <w:p w:rsidR="00413E8A" w:rsidRPr="00C1447D" w:rsidRDefault="00413E8A" w:rsidP="00413E8A">
      <w:pPr>
        <w:tabs>
          <w:tab w:val="left" w:pos="3820"/>
        </w:tabs>
        <w:spacing w:line="360" w:lineRule="auto"/>
      </w:pPr>
      <w:r w:rsidRPr="00C1447D">
        <w:rPr>
          <w:b/>
          <w:bCs/>
          <w:color w:val="231F20"/>
        </w:rPr>
        <w:t xml:space="preserve">Prof. Sérgio Eduardo de Paiva Gonçalves                                                                          </w:t>
      </w:r>
    </w:p>
    <w:p w:rsidR="00413E8A" w:rsidRPr="00A66C49" w:rsidRDefault="00413E8A" w:rsidP="00413E8A">
      <w:pPr>
        <w:spacing w:line="360" w:lineRule="auto"/>
        <w:jc w:val="both"/>
        <w:rPr>
          <w:b/>
          <w:bCs/>
          <w:color w:val="231F20"/>
          <w:lang w:val="en-US"/>
        </w:rPr>
      </w:pPr>
      <w:r w:rsidRPr="00A66C49">
        <w:rPr>
          <w:b/>
          <w:bCs/>
          <w:color w:val="231F20"/>
          <w:lang w:val="en-US"/>
        </w:rPr>
        <w:t>Editor-in-Chef</w:t>
      </w:r>
    </w:p>
    <w:p w:rsidR="00413E8A" w:rsidRPr="00A66C49" w:rsidRDefault="00413E8A" w:rsidP="00413E8A">
      <w:pPr>
        <w:spacing w:line="360" w:lineRule="auto"/>
        <w:jc w:val="both"/>
        <w:rPr>
          <w:b/>
          <w:bCs/>
          <w:color w:val="231F20"/>
          <w:lang w:val="en-US"/>
        </w:rPr>
      </w:pPr>
      <w:r>
        <w:rPr>
          <w:b/>
          <w:bCs/>
          <w:color w:val="231F20"/>
          <w:lang w:val="en-US"/>
        </w:rPr>
        <w:t>Brazilian Dental Science</w:t>
      </w:r>
    </w:p>
    <w:p w:rsidR="00413E8A" w:rsidRPr="00A66C49" w:rsidRDefault="00413E8A" w:rsidP="00413E8A">
      <w:pPr>
        <w:spacing w:line="360" w:lineRule="auto"/>
        <w:jc w:val="both"/>
        <w:rPr>
          <w:b/>
          <w:bCs/>
          <w:color w:val="231F20"/>
          <w:lang w:val="en-US"/>
        </w:rPr>
      </w:pPr>
    </w:p>
    <w:p w:rsidR="00413E8A" w:rsidRPr="00C1447D" w:rsidRDefault="00413E8A" w:rsidP="006877DB">
      <w:pPr>
        <w:spacing w:line="360" w:lineRule="auto"/>
        <w:jc w:val="both"/>
      </w:pPr>
      <w:proofErr w:type="spellStart"/>
      <w:r w:rsidRPr="00C1447D">
        <w:t>Dear</w:t>
      </w:r>
      <w:proofErr w:type="spellEnd"/>
      <w:r w:rsidRPr="00C1447D">
        <w:t xml:space="preserve"> Sérgio Eduardo de Paiva Gonçalves, </w:t>
      </w:r>
    </w:p>
    <w:p w:rsidR="00413E8A" w:rsidRPr="006877DB" w:rsidRDefault="00413E8A" w:rsidP="006877DB">
      <w:pPr>
        <w:spacing w:line="360" w:lineRule="auto"/>
        <w:ind w:firstLine="708"/>
        <w:jc w:val="both"/>
        <w:rPr>
          <w:lang w:val="en-US"/>
        </w:rPr>
      </w:pPr>
      <w:r w:rsidRPr="006877DB">
        <w:rPr>
          <w:lang w:val="en-GB"/>
        </w:rPr>
        <w:t>We are sending the article entitled “</w:t>
      </w:r>
      <w:r w:rsidRPr="006877DB">
        <w:rPr>
          <w:b/>
          <w:lang w:val="en-US"/>
        </w:rPr>
        <w:t xml:space="preserve">Antimicrobial effect of methylene blue formulations with oxygen carrier at different </w:t>
      </w:r>
      <w:proofErr w:type="spellStart"/>
      <w:r w:rsidRPr="006877DB">
        <w:rPr>
          <w:b/>
          <w:lang w:val="en-US"/>
        </w:rPr>
        <w:t>pHs</w:t>
      </w:r>
      <w:proofErr w:type="spellEnd"/>
      <w:r w:rsidRPr="006877DB">
        <w:rPr>
          <w:b/>
          <w:lang w:val="en-US"/>
        </w:rPr>
        <w:t>: pilot study</w:t>
      </w:r>
      <w:r w:rsidRPr="006877DB">
        <w:rPr>
          <w:lang w:val="en-GB"/>
        </w:rPr>
        <w:t xml:space="preserve">”, written by </w:t>
      </w:r>
      <w:r w:rsidRPr="006877DB">
        <w:rPr>
          <w:lang w:val="en-US" w:eastAsia="ar-SA"/>
        </w:rPr>
        <w:t xml:space="preserve">Jessica </w:t>
      </w:r>
      <w:proofErr w:type="spellStart"/>
      <w:r w:rsidRPr="006877DB">
        <w:rPr>
          <w:lang w:val="en-US" w:eastAsia="ar-SA"/>
        </w:rPr>
        <w:t>Klöckner</w:t>
      </w:r>
      <w:proofErr w:type="spellEnd"/>
      <w:r w:rsidRPr="006877DB">
        <w:rPr>
          <w:lang w:val="en-US" w:eastAsia="ar-SA"/>
        </w:rPr>
        <w:t xml:space="preserve"> Knorst, </w:t>
      </w:r>
      <w:r w:rsidR="000C29F1">
        <w:rPr>
          <w:lang w:val="en-US" w:eastAsia="ar-SA"/>
        </w:rPr>
        <w:t xml:space="preserve">Gabriela </w:t>
      </w:r>
      <w:proofErr w:type="spellStart"/>
      <w:r w:rsidR="000C29F1">
        <w:rPr>
          <w:lang w:val="en-US" w:eastAsia="ar-SA"/>
        </w:rPr>
        <w:t>Scarton</w:t>
      </w:r>
      <w:proofErr w:type="spellEnd"/>
      <w:r w:rsidR="000C29F1">
        <w:rPr>
          <w:lang w:val="en-US" w:eastAsia="ar-SA"/>
        </w:rPr>
        <w:t xml:space="preserve"> </w:t>
      </w:r>
      <w:proofErr w:type="spellStart"/>
      <w:r w:rsidR="000C29F1">
        <w:rPr>
          <w:lang w:val="en-US" w:eastAsia="ar-SA"/>
        </w:rPr>
        <w:t>Barriquello</w:t>
      </w:r>
      <w:proofErr w:type="spellEnd"/>
      <w:r w:rsidR="000C29F1">
        <w:rPr>
          <w:lang w:val="en-US" w:eastAsia="ar-SA"/>
        </w:rPr>
        <w:t>,</w:t>
      </w:r>
      <w:r w:rsidRPr="006877DB">
        <w:rPr>
          <w:lang w:val="en-US" w:eastAsia="ar-SA"/>
        </w:rPr>
        <w:t xml:space="preserve"> Marcos </w:t>
      </w:r>
      <w:proofErr w:type="spellStart"/>
      <w:r w:rsidRPr="006877DB">
        <w:rPr>
          <w:lang w:val="en-US" w:eastAsia="ar-SA"/>
        </w:rPr>
        <w:t>Antônio</w:t>
      </w:r>
      <w:proofErr w:type="spellEnd"/>
      <w:r w:rsidRPr="006877DB">
        <w:rPr>
          <w:lang w:val="en-US" w:eastAsia="ar-SA"/>
        </w:rPr>
        <w:t xml:space="preserve"> </w:t>
      </w:r>
      <w:proofErr w:type="spellStart"/>
      <w:r w:rsidRPr="006877DB">
        <w:rPr>
          <w:lang w:val="en-US" w:eastAsia="ar-SA"/>
        </w:rPr>
        <w:t>Villetti</w:t>
      </w:r>
      <w:proofErr w:type="spellEnd"/>
      <w:r w:rsidRPr="006877DB">
        <w:rPr>
          <w:lang w:val="en-US" w:eastAsia="ar-SA"/>
        </w:rPr>
        <w:t xml:space="preserve">, Roberto Christ Santos and Karla </w:t>
      </w:r>
      <w:proofErr w:type="spellStart"/>
      <w:r w:rsidRPr="006877DB">
        <w:rPr>
          <w:lang w:val="en-US" w:eastAsia="ar-SA"/>
        </w:rPr>
        <w:t>Zanini</w:t>
      </w:r>
      <w:proofErr w:type="spellEnd"/>
      <w:r w:rsidRPr="006877DB">
        <w:rPr>
          <w:lang w:val="en-US" w:eastAsia="ar-SA"/>
        </w:rPr>
        <w:t xml:space="preserve"> </w:t>
      </w:r>
      <w:proofErr w:type="spellStart"/>
      <w:r w:rsidRPr="006877DB">
        <w:rPr>
          <w:lang w:val="en-US" w:eastAsia="ar-SA"/>
        </w:rPr>
        <w:t>Kantorski</w:t>
      </w:r>
      <w:proofErr w:type="spellEnd"/>
      <w:r w:rsidRPr="006877DB">
        <w:rPr>
          <w:lang w:val="en-GB"/>
        </w:rPr>
        <w:t xml:space="preserve"> for possible publication in Brazilian Dental Science. </w:t>
      </w:r>
      <w:r w:rsidRPr="006877DB">
        <w:rPr>
          <w:lang w:val="en-US"/>
        </w:rPr>
        <w:t xml:space="preserve">The article evaluate methylene blue (MB) formulations containing oxygen carrier at different </w:t>
      </w:r>
      <w:proofErr w:type="spellStart"/>
      <w:r w:rsidRPr="006877DB">
        <w:rPr>
          <w:lang w:val="en-US"/>
        </w:rPr>
        <w:t>pHs</w:t>
      </w:r>
      <w:proofErr w:type="spellEnd"/>
      <w:r w:rsidRPr="006877DB">
        <w:rPr>
          <w:lang w:val="en-US"/>
        </w:rPr>
        <w:t xml:space="preserve"> </w:t>
      </w:r>
      <w:r w:rsidRPr="006877DB">
        <w:rPr>
          <w:color w:val="212121"/>
          <w:lang w:val="en-US"/>
        </w:rPr>
        <w:t xml:space="preserve">in antimicrobial photodynamic therapy </w:t>
      </w:r>
      <w:r w:rsidRPr="006877DB">
        <w:rPr>
          <w:lang w:val="en-US"/>
        </w:rPr>
        <w:t>(</w:t>
      </w:r>
      <w:proofErr w:type="spellStart"/>
      <w:r w:rsidRPr="006877DB">
        <w:rPr>
          <w:lang w:val="en-US"/>
        </w:rPr>
        <w:t>aPDT</w:t>
      </w:r>
      <w:proofErr w:type="spellEnd"/>
      <w:r w:rsidRPr="006877DB">
        <w:rPr>
          <w:lang w:val="en-US"/>
        </w:rPr>
        <w:t xml:space="preserve">). As the main result, our findings showed when the carrier was used, MB formulation at pH 7.4 presented a statistically greater reduction of </w:t>
      </w:r>
      <w:r w:rsidRPr="006877DB">
        <w:rPr>
          <w:i/>
          <w:lang w:val="en-US"/>
        </w:rPr>
        <w:t>P. aeruginosa</w:t>
      </w:r>
      <w:r w:rsidRPr="006877DB">
        <w:rPr>
          <w:lang w:val="en-US"/>
        </w:rPr>
        <w:t xml:space="preserve"> than the formulation with pH 5.6. </w:t>
      </w:r>
      <w:r w:rsidRPr="006877DB">
        <w:rPr>
          <w:color w:val="000000"/>
          <w:lang w:val="en-US"/>
        </w:rPr>
        <w:t xml:space="preserve">Although previous studies have </w:t>
      </w:r>
      <w:r w:rsidRPr="006877DB">
        <w:rPr>
          <w:rFonts w:eastAsia="Calibri"/>
          <w:lang w:val="en-US" w:eastAsia="en-US"/>
        </w:rPr>
        <w:t>repor</w:t>
      </w:r>
      <w:r w:rsidR="000C29F1">
        <w:rPr>
          <w:rFonts w:eastAsia="Calibri"/>
          <w:lang w:val="en-US" w:eastAsia="en-US"/>
        </w:rPr>
        <w:t xml:space="preserve">ted </w:t>
      </w:r>
      <w:r w:rsidR="006877DB">
        <w:rPr>
          <w:lang w:val="en-US"/>
        </w:rPr>
        <w:t>a</w:t>
      </w:r>
      <w:r w:rsidR="001F5D47" w:rsidRPr="006877DB">
        <w:rPr>
          <w:lang w:val="en-US"/>
        </w:rPr>
        <w:t xml:space="preserve">ttempts to optimize the effect of </w:t>
      </w:r>
      <w:proofErr w:type="spellStart"/>
      <w:r w:rsidR="001F5D47" w:rsidRPr="006877DB">
        <w:rPr>
          <w:lang w:val="en-US"/>
        </w:rPr>
        <w:t>aPDT</w:t>
      </w:r>
      <w:proofErr w:type="spellEnd"/>
      <w:r w:rsidR="001F5D47" w:rsidRPr="006877DB">
        <w:rPr>
          <w:lang w:val="en-US"/>
        </w:rPr>
        <w:t>, the effect of pH or the addition of oxygen carrier on the antimicrobial effect of photodynamic</w:t>
      </w:r>
      <w:r w:rsidR="006877DB">
        <w:rPr>
          <w:lang w:val="en-US"/>
        </w:rPr>
        <w:t xml:space="preserve"> therapy when MB</w:t>
      </w:r>
      <w:r w:rsidR="001F5D47" w:rsidRPr="006877DB">
        <w:rPr>
          <w:lang w:val="en-US"/>
        </w:rPr>
        <w:t xml:space="preserve"> is used as </w:t>
      </w:r>
      <w:r w:rsidR="006877DB" w:rsidRPr="00C1447D">
        <w:rPr>
          <w:color w:val="212121"/>
          <w:shd w:val="clear" w:color="auto" w:fill="FFFFFF"/>
          <w:lang w:val="en-US"/>
        </w:rPr>
        <w:t>photosensitizer</w:t>
      </w:r>
      <w:r w:rsidR="006877DB" w:rsidRPr="006877DB">
        <w:rPr>
          <w:lang w:val="en-US"/>
        </w:rPr>
        <w:t xml:space="preserve"> </w:t>
      </w:r>
      <w:r w:rsidR="006877DB">
        <w:rPr>
          <w:lang w:val="en-US"/>
        </w:rPr>
        <w:t>(</w:t>
      </w:r>
      <w:r w:rsidR="001F5D47" w:rsidRPr="006877DB">
        <w:rPr>
          <w:lang w:val="en-US"/>
        </w:rPr>
        <w:t>Fs</w:t>
      </w:r>
      <w:r w:rsidR="006877DB">
        <w:rPr>
          <w:lang w:val="en-US"/>
        </w:rPr>
        <w:t>)</w:t>
      </w:r>
      <w:r w:rsidR="001F5D47" w:rsidRPr="006877DB">
        <w:rPr>
          <w:lang w:val="en-US"/>
        </w:rPr>
        <w:t xml:space="preserve"> was not explored yet</w:t>
      </w:r>
      <w:r w:rsidR="001F5D47" w:rsidRPr="006877DB">
        <w:rPr>
          <w:color w:val="000000"/>
          <w:lang w:val="en-US"/>
        </w:rPr>
        <w:t>.</w:t>
      </w:r>
      <w:r w:rsidR="006877DB" w:rsidRPr="006877DB">
        <w:rPr>
          <w:lang w:val="en-US"/>
        </w:rPr>
        <w:t xml:space="preserve"> </w:t>
      </w:r>
      <w:r w:rsidR="000C29F1">
        <w:rPr>
          <w:lang w:val="en-US"/>
        </w:rPr>
        <w:t xml:space="preserve">We believe in </w:t>
      </w:r>
      <w:r w:rsidR="001F5D47" w:rsidRPr="006877DB">
        <w:rPr>
          <w:lang w:val="en-US"/>
        </w:rPr>
        <w:t xml:space="preserve">the potential of </w:t>
      </w:r>
      <w:proofErr w:type="spellStart"/>
      <w:r w:rsidR="001F5D47" w:rsidRPr="006877DB">
        <w:rPr>
          <w:lang w:val="en-US"/>
        </w:rPr>
        <w:t>aPDT</w:t>
      </w:r>
      <w:proofErr w:type="spellEnd"/>
      <w:r w:rsidR="001F5D47" w:rsidRPr="006877DB">
        <w:rPr>
          <w:lang w:val="en-US"/>
        </w:rPr>
        <w:t xml:space="preserve"> in the treatment of localized infections and MB formulations with oxygen carrier </w:t>
      </w:r>
      <w:r w:rsidR="006877DB" w:rsidRPr="006877DB">
        <w:rPr>
          <w:lang w:val="en-US"/>
        </w:rPr>
        <w:t xml:space="preserve">and pH 7.4 </w:t>
      </w:r>
      <w:r w:rsidR="001F5D47" w:rsidRPr="006877DB">
        <w:rPr>
          <w:lang w:val="en-US"/>
        </w:rPr>
        <w:t>should be considered for future studies with multispecies biofilms.</w:t>
      </w:r>
      <w:r w:rsidR="006877DB" w:rsidRPr="006877DB">
        <w:rPr>
          <w:rFonts w:eastAsia="Calibri"/>
          <w:lang w:val="en-US" w:eastAsia="en-US"/>
        </w:rPr>
        <w:t xml:space="preserve"> </w:t>
      </w:r>
      <w:r w:rsidRPr="006877DB">
        <w:rPr>
          <w:color w:val="000000"/>
          <w:lang w:val="en-GB"/>
        </w:rPr>
        <w:t>The undersigned</w:t>
      </w:r>
      <w:r w:rsidRPr="006877DB">
        <w:rPr>
          <w:lang w:val="en-GB"/>
        </w:rPr>
        <w:t xml:space="preserve"> author affirms that the paper is original and it is not concurrently under consideration for publication in another journal. All of the authors are involved in the work and they read the manuscript before its submission for publication. The authors have no conflict of interest. </w:t>
      </w:r>
    </w:p>
    <w:p w:rsidR="00413E8A" w:rsidRPr="00A66C49" w:rsidRDefault="00413E8A" w:rsidP="00413E8A">
      <w:pPr>
        <w:pStyle w:val="Default"/>
        <w:spacing w:line="360" w:lineRule="auto"/>
        <w:rPr>
          <w:rFonts w:ascii="Times New Roman" w:eastAsia="Times New Roman" w:hAnsi="Times New Roman" w:cs="Times New Roman"/>
          <w:color w:val="auto"/>
          <w:lang w:val="en-GB" w:eastAsia="pt-BR"/>
        </w:rPr>
      </w:pPr>
      <w:r w:rsidRPr="00A66C49">
        <w:rPr>
          <w:rFonts w:ascii="Times New Roman" w:eastAsia="Times New Roman" w:hAnsi="Times New Roman" w:cs="Times New Roman"/>
          <w:color w:val="auto"/>
          <w:lang w:val="en-GB" w:eastAsia="pt-BR"/>
        </w:rPr>
        <w:t>Thank you very much for your attention</w:t>
      </w:r>
      <w:r>
        <w:rPr>
          <w:rFonts w:ascii="Times New Roman" w:eastAsia="Times New Roman" w:hAnsi="Times New Roman" w:cs="Times New Roman"/>
          <w:color w:val="auto"/>
          <w:lang w:val="en-GB" w:eastAsia="pt-BR"/>
        </w:rPr>
        <w:t>.</w:t>
      </w:r>
    </w:p>
    <w:p w:rsidR="00413E8A" w:rsidRDefault="00413E8A" w:rsidP="00413E8A">
      <w:pPr>
        <w:spacing w:line="360" w:lineRule="auto"/>
        <w:jc w:val="both"/>
        <w:rPr>
          <w:lang w:val="en-GB"/>
        </w:rPr>
      </w:pPr>
      <w:r w:rsidRPr="00A66C49">
        <w:rPr>
          <w:lang w:val="en-GB"/>
        </w:rPr>
        <w:t>Sincerely Yours,</w:t>
      </w:r>
    </w:p>
    <w:p w:rsidR="00413E8A" w:rsidRDefault="00DD0301" w:rsidP="00413E8A">
      <w:pPr>
        <w:spacing w:line="360" w:lineRule="auto"/>
        <w:jc w:val="both"/>
        <w:rPr>
          <w:lang w:val="en-GB"/>
        </w:rPr>
      </w:pPr>
      <w:r>
        <w:rPr>
          <w:noProof/>
        </w:rPr>
        <w:drawing>
          <wp:anchor distT="0" distB="0" distL="114300" distR="114300" simplePos="0" relativeHeight="251659264" behindDoc="1" locked="0" layoutInCell="1" allowOverlap="1" wp14:anchorId="20F98EB4" wp14:editId="20E453CD">
            <wp:simplePos x="0" y="0"/>
            <wp:positionH relativeFrom="column">
              <wp:posOffset>93980</wp:posOffset>
            </wp:positionH>
            <wp:positionV relativeFrom="paragraph">
              <wp:posOffset>89584</wp:posOffset>
            </wp:positionV>
            <wp:extent cx="1343025" cy="337185"/>
            <wp:effectExtent l="0" t="0" r="9525" b="571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BEBA8EAE-BF5A-486C-A8C5-ECC9F3942E4B}">
                          <a14:imgProps xmlns:a14="http://schemas.microsoft.com/office/drawing/2010/main">
                            <a14:imgLayer r:embed="rId5">
                              <a14:imgEffect>
                                <a14:saturation sat="200000"/>
                              </a14:imgEffect>
                            </a14:imgLayer>
                          </a14:imgProps>
                        </a:ext>
                        <a:ext uri="{28A0092B-C50C-407E-A947-70E740481C1C}">
                          <a14:useLocalDpi xmlns:a14="http://schemas.microsoft.com/office/drawing/2010/main" val="0"/>
                        </a:ext>
                      </a:extLst>
                    </a:blip>
                    <a:srcRect l="32178" t="47242" r="42904" b="41625"/>
                    <a:stretch/>
                  </pic:blipFill>
                  <pic:spPr bwMode="auto">
                    <a:xfrm>
                      <a:off x="0" y="0"/>
                      <a:ext cx="1343025" cy="337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3E8A" w:rsidRDefault="00413E8A" w:rsidP="00413E8A">
      <w:pPr>
        <w:spacing w:line="360" w:lineRule="auto"/>
        <w:jc w:val="both"/>
        <w:rPr>
          <w:lang w:val="en-GB"/>
        </w:rPr>
      </w:pPr>
      <w:r>
        <w:rPr>
          <w:lang w:val="en-GB"/>
        </w:rPr>
        <w:t>__</w:t>
      </w:r>
      <w:r w:rsidR="00DD0301">
        <w:rPr>
          <w:lang w:val="en-GB"/>
        </w:rPr>
        <w:t>____________________</w:t>
      </w:r>
    </w:p>
    <w:p w:rsidR="00413E8A" w:rsidRPr="00A66C49" w:rsidRDefault="006877DB" w:rsidP="00413E8A">
      <w:pPr>
        <w:spacing w:line="360" w:lineRule="auto"/>
        <w:jc w:val="both"/>
        <w:rPr>
          <w:lang w:val="en-GB"/>
        </w:rPr>
      </w:pPr>
      <w:r>
        <w:rPr>
          <w:lang w:val="en-GB"/>
        </w:rPr>
        <w:t xml:space="preserve">Karla </w:t>
      </w:r>
      <w:proofErr w:type="spellStart"/>
      <w:r>
        <w:rPr>
          <w:lang w:val="en-GB"/>
        </w:rPr>
        <w:t>Zanini</w:t>
      </w:r>
      <w:proofErr w:type="spellEnd"/>
      <w:r>
        <w:rPr>
          <w:lang w:val="en-GB"/>
        </w:rPr>
        <w:t xml:space="preserve"> </w:t>
      </w:r>
      <w:proofErr w:type="spellStart"/>
      <w:r>
        <w:rPr>
          <w:lang w:val="en-GB"/>
        </w:rPr>
        <w:t>Kantorski</w:t>
      </w:r>
      <w:proofErr w:type="spellEnd"/>
    </w:p>
    <w:p w:rsidR="00413E8A" w:rsidRPr="001D43F1" w:rsidRDefault="00413E8A" w:rsidP="00413E8A">
      <w:pPr>
        <w:spacing w:line="360" w:lineRule="auto"/>
        <w:jc w:val="both"/>
        <w:rPr>
          <w:sz w:val="20"/>
          <w:szCs w:val="20"/>
          <w:lang w:val="en-GB"/>
        </w:rPr>
      </w:pPr>
      <w:r w:rsidRPr="001D43F1">
        <w:rPr>
          <w:sz w:val="20"/>
          <w:szCs w:val="20"/>
          <w:lang w:val="en-GB"/>
        </w:rPr>
        <w:t xml:space="preserve">DDS, </w:t>
      </w:r>
      <w:proofErr w:type="spellStart"/>
      <w:r>
        <w:rPr>
          <w:sz w:val="20"/>
          <w:szCs w:val="20"/>
          <w:lang w:val="en-GB"/>
        </w:rPr>
        <w:t>MSc</w:t>
      </w:r>
      <w:r w:rsidR="006877DB">
        <w:rPr>
          <w:sz w:val="20"/>
          <w:szCs w:val="20"/>
          <w:lang w:val="en-GB"/>
        </w:rPr>
        <w:t>D</w:t>
      </w:r>
      <w:proofErr w:type="spellEnd"/>
      <w:r>
        <w:rPr>
          <w:sz w:val="20"/>
          <w:szCs w:val="20"/>
          <w:lang w:val="en-GB"/>
        </w:rPr>
        <w:t xml:space="preserve">, </w:t>
      </w:r>
      <w:proofErr w:type="spellStart"/>
      <w:r>
        <w:rPr>
          <w:sz w:val="20"/>
          <w:szCs w:val="20"/>
          <w:lang w:val="en-GB"/>
        </w:rPr>
        <w:t>PhD</w:t>
      </w:r>
      <w:r w:rsidR="006877DB">
        <w:rPr>
          <w:sz w:val="20"/>
          <w:szCs w:val="20"/>
          <w:lang w:val="en-GB"/>
        </w:rPr>
        <w:t>d</w:t>
      </w:r>
      <w:proofErr w:type="spellEnd"/>
    </w:p>
    <w:p w:rsidR="009E3520" w:rsidRPr="00413E8A" w:rsidRDefault="00413E8A" w:rsidP="00413E8A">
      <w:pPr>
        <w:spacing w:line="360" w:lineRule="auto"/>
        <w:jc w:val="both"/>
        <w:rPr>
          <w:sz w:val="20"/>
          <w:szCs w:val="20"/>
        </w:rPr>
      </w:pPr>
      <w:r w:rsidRPr="001D43F1">
        <w:rPr>
          <w:sz w:val="20"/>
          <w:szCs w:val="20"/>
        </w:rPr>
        <w:t xml:space="preserve">Universidade Federal de Santa Maria (UFSM), Rio </w:t>
      </w:r>
      <w:r w:rsidR="000D7564">
        <w:rPr>
          <w:sz w:val="20"/>
          <w:szCs w:val="20"/>
        </w:rPr>
        <w:t>Grande do Sul, Bras</w:t>
      </w:r>
      <w:bookmarkStart w:id="0" w:name="_GoBack"/>
      <w:bookmarkEnd w:id="0"/>
      <w:r w:rsidRPr="001D43F1">
        <w:rPr>
          <w:sz w:val="20"/>
          <w:szCs w:val="20"/>
        </w:rPr>
        <w:t>il.</w:t>
      </w:r>
    </w:p>
    <w:sectPr w:rsidR="009E3520" w:rsidRPr="00413E8A" w:rsidSect="00910F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8A"/>
    <w:rsid w:val="000C29F1"/>
    <w:rsid w:val="000D7564"/>
    <w:rsid w:val="001F5D47"/>
    <w:rsid w:val="00413E8A"/>
    <w:rsid w:val="006877DB"/>
    <w:rsid w:val="009E3520"/>
    <w:rsid w:val="00C1447D"/>
    <w:rsid w:val="00DD03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588C"/>
  <w15:chartTrackingRefBased/>
  <w15:docId w15:val="{50969547-0A67-4C63-BBF9-B85489FF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E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13E8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282</Words>
  <Characters>1526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Klockner Knorst</dc:creator>
  <cp:keywords/>
  <dc:description/>
  <cp:lastModifiedBy>Jessica Klockner Knorst</cp:lastModifiedBy>
  <cp:revision>8</cp:revision>
  <dcterms:created xsi:type="dcterms:W3CDTF">2018-01-27T16:41:00Z</dcterms:created>
  <dcterms:modified xsi:type="dcterms:W3CDTF">2018-07-30T19:28:00Z</dcterms:modified>
</cp:coreProperties>
</file>