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FE" w:rsidRDefault="00647FFE" w:rsidP="0064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17"/>
        </w:rPr>
      </w:pPr>
      <w:r>
        <w:rPr>
          <w:rFonts w:ascii="Times New Roman" w:hAnsi="Times New Roman" w:cs="Times New Roman"/>
          <w:b/>
          <w:sz w:val="24"/>
          <w:szCs w:val="17"/>
        </w:rPr>
        <w:t>Table 1.</w:t>
      </w:r>
      <w:r>
        <w:rPr>
          <w:rFonts w:ascii="Times New Roman" w:hAnsi="Times New Roman" w:cs="Times New Roman"/>
          <w:sz w:val="24"/>
          <w:szCs w:val="17"/>
        </w:rPr>
        <w:t xml:space="preserve"> Materials used in the study, manufacturer information and composition.</w:t>
      </w:r>
    </w:p>
    <w:p w:rsidR="00647FFE" w:rsidRDefault="00647FFE" w:rsidP="00647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MT" w:hAnsi="Times New Roman" w:cs="Times New Roman"/>
          <w:sz w:val="24"/>
          <w:szCs w:val="24"/>
        </w:rPr>
      </w:pPr>
    </w:p>
    <w:tbl>
      <w:tblPr>
        <w:tblStyle w:val="ListeTablo1Ak-Vurgu51"/>
        <w:tblW w:w="10083" w:type="dxa"/>
        <w:jc w:val="center"/>
        <w:tblLook w:val="04A0"/>
      </w:tblPr>
      <w:tblGrid>
        <w:gridCol w:w="1924"/>
        <w:gridCol w:w="2268"/>
        <w:gridCol w:w="66"/>
        <w:gridCol w:w="1635"/>
        <w:gridCol w:w="4190"/>
      </w:tblGrid>
      <w:tr w:rsidR="00647FFE" w:rsidTr="00911C55">
        <w:trPr>
          <w:cnfStyle w:val="100000000000"/>
          <w:trHeight w:val="590"/>
          <w:jc w:val="center"/>
        </w:trPr>
        <w:tc>
          <w:tcPr>
            <w:cnfStyle w:val="001000000000"/>
            <w:tcW w:w="1924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647FFE" w:rsidRDefault="00647F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Commercial Name</w:t>
            </w:r>
          </w:p>
        </w:tc>
        <w:tc>
          <w:tcPr>
            <w:tcW w:w="2334" w:type="dxa"/>
            <w:gridSpan w:val="2"/>
            <w:tcBorders>
              <w:top w:val="nil"/>
              <w:left w:val="nil"/>
              <w:right w:val="nil"/>
            </w:tcBorders>
            <w:vAlign w:val="center"/>
            <w:hideMark/>
          </w:tcPr>
          <w:p w:rsidR="00647FFE" w:rsidRDefault="00647FFE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Times New Roman" w:eastAsia="MinionPro-Regular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Material Type</w:t>
            </w:r>
          </w:p>
        </w:tc>
        <w:tc>
          <w:tcPr>
            <w:tcW w:w="1635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647FFE" w:rsidRDefault="00647FFE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Times New Roman" w:hAnsi="Times New Roman" w:cs="Times New Roman"/>
              </w:rPr>
            </w:pPr>
            <w:r>
              <w:rPr>
                <w:rFonts w:ascii="Times New Roman" w:eastAsia="MinionPro-Regular" w:hAnsi="Times New Roman" w:cs="Times New Roman"/>
              </w:rPr>
              <w:t>Manufacturer</w:t>
            </w:r>
          </w:p>
        </w:tc>
        <w:tc>
          <w:tcPr>
            <w:tcW w:w="4190" w:type="dxa"/>
            <w:tcBorders>
              <w:top w:val="nil"/>
              <w:left w:val="nil"/>
              <w:right w:val="nil"/>
            </w:tcBorders>
            <w:vAlign w:val="center"/>
            <w:hideMark/>
          </w:tcPr>
          <w:p w:rsidR="00647FFE" w:rsidRDefault="00647FFE">
            <w:pPr>
              <w:autoSpaceDE w:val="0"/>
              <w:autoSpaceDN w:val="0"/>
              <w:adjustRightInd w:val="0"/>
              <w:spacing w:line="360" w:lineRule="auto"/>
              <w:jc w:val="center"/>
              <w:cnfStyle w:val="100000000000"/>
              <w:rPr>
                <w:rFonts w:ascii="Times New Roman" w:eastAsia="MinionPro-Regular" w:hAnsi="Times New Roman" w:cs="Times New Roman"/>
              </w:rPr>
            </w:pPr>
            <w:r>
              <w:rPr>
                <w:rFonts w:ascii="Times New Roman" w:eastAsia="MinionPro-Regular" w:hAnsi="Times New Roman" w:cs="Times New Roman"/>
              </w:rPr>
              <w:t>Composition</w:t>
            </w:r>
          </w:p>
        </w:tc>
      </w:tr>
      <w:tr w:rsidR="00647FFE" w:rsidTr="00911C55">
        <w:trPr>
          <w:cnfStyle w:val="000000100000"/>
          <w:trHeight w:val="835"/>
          <w:jc w:val="center"/>
        </w:trPr>
        <w:tc>
          <w:tcPr>
            <w:cnfStyle w:val="001000000000"/>
            <w:tcW w:w="1924" w:type="dxa"/>
            <w:vAlign w:val="center"/>
            <w:hideMark/>
          </w:tcPr>
          <w:p w:rsidR="00647FFE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TheraCal LC</w:t>
            </w:r>
          </w:p>
        </w:tc>
        <w:tc>
          <w:tcPr>
            <w:tcW w:w="2268" w:type="dxa"/>
            <w:vAlign w:val="center"/>
            <w:hideMark/>
          </w:tcPr>
          <w:p w:rsidR="00647FFE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Light curing resin-modified calcium silicate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911C55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Bisco Inc, Scha</w:t>
            </w:r>
            <w:r w:rsidR="00BD4642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mburg,</w:t>
            </w:r>
          </w:p>
          <w:p w:rsidR="00647FFE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4190" w:type="dxa"/>
            <w:vAlign w:val="center"/>
            <w:hideMark/>
          </w:tcPr>
          <w:p w:rsidR="00647FFE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Aerosol 8.0%, biocompatible hydrophilic resin 42.5% (Bis-GMA 20%, biocompatible resin-FDA 77.25%, modifying agent 2.4%; initiating agent 0.32%, stabilizer for the initiating agent 0.032%), active ingredients in MTA 44.5%, and barium sulfate 5%</w:t>
            </w:r>
          </w:p>
        </w:tc>
      </w:tr>
      <w:tr w:rsidR="00647FFE" w:rsidTr="00911C55">
        <w:trPr>
          <w:trHeight w:val="829"/>
          <w:jc w:val="center"/>
        </w:trPr>
        <w:tc>
          <w:tcPr>
            <w:cnfStyle w:val="001000000000"/>
            <w:tcW w:w="1924" w:type="dxa"/>
            <w:vAlign w:val="center"/>
            <w:hideMark/>
          </w:tcPr>
          <w:p w:rsidR="00647FFE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Biner LC</w:t>
            </w:r>
          </w:p>
        </w:tc>
        <w:tc>
          <w:tcPr>
            <w:tcW w:w="2334" w:type="dxa"/>
            <w:gridSpan w:val="2"/>
            <w:vAlign w:val="center"/>
            <w:hideMark/>
          </w:tcPr>
          <w:p w:rsidR="00647FFE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Light curing calcium </w:t>
            </w:r>
            <w:proofErr w:type="spellStart"/>
            <w:r>
              <w:rPr>
                <w:rFonts w:ascii="Times New Roman" w:hAnsi="Times New Roman" w:cs="Times New Roman"/>
              </w:rPr>
              <w:t>hydroxyphosphate</w:t>
            </w:r>
            <w:proofErr w:type="spellEnd"/>
          </w:p>
        </w:tc>
        <w:tc>
          <w:tcPr>
            <w:tcW w:w="1635" w:type="dxa"/>
            <w:vAlign w:val="center"/>
            <w:hideMark/>
          </w:tcPr>
          <w:p w:rsidR="00911C55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Meta Biomed Inc, Horsham,</w:t>
            </w:r>
          </w:p>
          <w:p w:rsidR="00647FFE" w:rsidRDefault="00911C55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USA</w:t>
            </w:r>
          </w:p>
        </w:tc>
        <w:tc>
          <w:tcPr>
            <w:tcW w:w="4190" w:type="dxa"/>
            <w:vAlign w:val="center"/>
            <w:hideMark/>
          </w:tcPr>
          <w:p w:rsidR="00647FFE" w:rsidRPr="00911C55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cnfStyle w:val="000000000000"/>
              <w:rPr>
                <w:rFonts w:ascii="Times New Roman" w:hAnsi="Times New Roman" w:cs="Times New Roman"/>
              </w:rPr>
            </w:pPr>
            <w:r w:rsidRPr="00911C55">
              <w:rPr>
                <w:rFonts w:ascii="Times New Roman" w:hAnsi="Times New Roman" w:cs="Times New Roman"/>
              </w:rPr>
              <w:t>Diurethane dimethacrylate, Hydroxyapatite, Triethyleneglycol dimethacrylate, Aerosol, Barium aluminium borosilicate</w:t>
            </w:r>
          </w:p>
        </w:tc>
      </w:tr>
      <w:tr w:rsidR="00647FFE" w:rsidTr="00911C55">
        <w:trPr>
          <w:cnfStyle w:val="000000100000"/>
          <w:trHeight w:val="829"/>
          <w:jc w:val="center"/>
        </w:trPr>
        <w:tc>
          <w:tcPr>
            <w:cnfStyle w:val="001000000000"/>
            <w:tcW w:w="1924" w:type="dxa"/>
            <w:vAlign w:val="center"/>
            <w:hideMark/>
          </w:tcPr>
          <w:p w:rsidR="00647FFE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CalciPlus</w:t>
            </w:r>
            <w:proofErr w:type="spellEnd"/>
            <w:r>
              <w:rPr>
                <w:rFonts w:ascii="Times New Roman" w:hAnsi="Times New Roman" w:cs="Times New Roman"/>
              </w:rPr>
              <w:t xml:space="preserve"> LC</w:t>
            </w:r>
          </w:p>
        </w:tc>
        <w:tc>
          <w:tcPr>
            <w:tcW w:w="2334" w:type="dxa"/>
            <w:gridSpan w:val="2"/>
            <w:vAlign w:val="center"/>
            <w:hideMark/>
          </w:tcPr>
          <w:p w:rsidR="00647FFE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Light curing calcium </w:t>
            </w:r>
            <w:proofErr w:type="spellStart"/>
            <w:r>
              <w:rPr>
                <w:rFonts w:ascii="Times New Roman" w:hAnsi="Times New Roman" w:cs="Times New Roman"/>
              </w:rPr>
              <w:t>hydroxyp</w:t>
            </w:r>
            <w:r w:rsidR="00911C55">
              <w:rPr>
                <w:rFonts w:ascii="Times New Roman" w:hAnsi="Times New Roman" w:cs="Times New Roman"/>
              </w:rPr>
              <w:t>hosp</w:t>
            </w:r>
            <w:r>
              <w:rPr>
                <w:rFonts w:ascii="Times New Roman" w:hAnsi="Times New Roman" w:cs="Times New Roman"/>
              </w:rPr>
              <w:t>hate</w:t>
            </w:r>
            <w:proofErr w:type="spellEnd"/>
          </w:p>
        </w:tc>
        <w:tc>
          <w:tcPr>
            <w:tcW w:w="1635" w:type="dxa"/>
            <w:vAlign w:val="center"/>
            <w:hideMark/>
          </w:tcPr>
          <w:p w:rsidR="00911C55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Imicryl</w:t>
            </w:r>
            <w:proofErr w:type="spellEnd"/>
            <w:r>
              <w:rPr>
                <w:rFonts w:ascii="Times New Roman" w:hAnsi="Times New Roman" w:cs="Times New Roman"/>
              </w:rPr>
              <w:t xml:space="preserve"> Inc</w:t>
            </w:r>
            <w:r w:rsidR="00BD4642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Konya,</w:t>
            </w:r>
          </w:p>
          <w:p w:rsidR="00647FFE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="00911C55">
              <w:rPr>
                <w:rFonts w:ascii="Times New Roman" w:hAnsi="Times New Roman" w:cs="Times New Roman"/>
              </w:rPr>
              <w:t>URKEY</w:t>
            </w:r>
          </w:p>
        </w:tc>
        <w:tc>
          <w:tcPr>
            <w:tcW w:w="4190" w:type="dxa"/>
            <w:vAlign w:val="center"/>
            <w:hideMark/>
          </w:tcPr>
          <w:p w:rsidR="00647FFE" w:rsidRDefault="00647FFE" w:rsidP="00911C55">
            <w:pPr>
              <w:autoSpaceDE w:val="0"/>
              <w:autoSpaceDN w:val="0"/>
              <w:adjustRightInd w:val="0"/>
              <w:spacing w:before="60" w:after="60" w:line="360" w:lineRule="auto"/>
              <w:jc w:val="center"/>
              <w:cnfStyle w:val="00000010000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Resin Matrix:</w:t>
            </w:r>
            <w:r w:rsidR="00911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Urethane Dimethacrylate,</w:t>
            </w:r>
            <w:r w:rsidR="00911C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ULS monomer (Ultra Low </w:t>
            </w:r>
            <w:proofErr w:type="spellStart"/>
            <w:r>
              <w:rPr>
                <w:rFonts w:ascii="Times New Roman" w:hAnsi="Times New Roman" w:cs="Times New Roman"/>
              </w:rPr>
              <w:t>Syhrinkage</w:t>
            </w:r>
            <w:proofErr w:type="spellEnd"/>
            <w:r>
              <w:rPr>
                <w:rFonts w:ascii="Times New Roman" w:hAnsi="Times New Roman" w:cs="Times New Roman"/>
              </w:rPr>
              <w:t xml:space="preserve"> Monomer),</w:t>
            </w:r>
            <w:r w:rsidR="00911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1C55">
              <w:rPr>
                <w:rFonts w:ascii="Times New Roman" w:hAnsi="Times New Roman" w:cs="Times New Roman"/>
              </w:rPr>
              <w:t>P</w:t>
            </w:r>
            <w:r>
              <w:rPr>
                <w:rFonts w:ascii="Times New Roman" w:hAnsi="Times New Roman" w:cs="Times New Roman"/>
              </w:rPr>
              <w:t>hotoinitiator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="00911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1C5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>tabilizors</w:t>
            </w:r>
            <w:proofErr w:type="spellEnd"/>
            <w:r>
              <w:rPr>
                <w:rFonts w:ascii="Times New Roman" w:hAnsi="Times New Roman" w:cs="Times New Roman"/>
              </w:rPr>
              <w:t>. Filler</w:t>
            </w:r>
            <w:r w:rsidR="00911C55"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</w:rPr>
              <w:t>Ultra Fine Bioactive glass,</w:t>
            </w:r>
            <w:r w:rsidR="00911C5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11C55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>luoroaluminasilicate</w:t>
            </w:r>
            <w:proofErr w:type="spellEnd"/>
            <w:r>
              <w:rPr>
                <w:rFonts w:ascii="Times New Roman" w:hAnsi="Times New Roman" w:cs="Times New Roman"/>
              </w:rPr>
              <w:t xml:space="preserve"> glass,</w:t>
            </w:r>
            <w:r w:rsidR="00911C55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ntibacterial </w:t>
            </w:r>
            <w:proofErr w:type="spellStart"/>
            <w:r>
              <w:rPr>
                <w:rFonts w:ascii="Times New Roman" w:hAnsi="Times New Roman" w:cs="Times New Roman"/>
              </w:rPr>
              <w:t>nano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composite filler.</w:t>
            </w:r>
          </w:p>
        </w:tc>
      </w:tr>
    </w:tbl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7FFE" w:rsidRDefault="00647FFE" w:rsidP="00647FF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sectPr w:rsidR="00647FFE" w:rsidSect="00D10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317" w:rsidRDefault="008E6317" w:rsidP="007013B1">
      <w:pPr>
        <w:spacing w:after="0" w:line="240" w:lineRule="auto"/>
      </w:pPr>
      <w:r>
        <w:separator/>
      </w:r>
    </w:p>
  </w:endnote>
  <w:endnote w:type="continuationSeparator" w:id="0">
    <w:p w:rsidR="008E6317" w:rsidRDefault="008E6317" w:rsidP="0070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inionPro-Regular">
    <w:altName w:val="MS Gothic"/>
    <w:panose1 w:val="00000000000000000000"/>
    <w:charset w:val="81"/>
    <w:family w:val="auto"/>
    <w:notTrueType/>
    <w:pitch w:val="default"/>
    <w:sig w:usb0="00000005" w:usb1="09060000" w:usb2="00000010" w:usb3="00000000" w:csb0="0008001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317" w:rsidRDefault="008E6317" w:rsidP="007013B1">
      <w:pPr>
        <w:spacing w:after="0" w:line="240" w:lineRule="auto"/>
      </w:pPr>
      <w:r>
        <w:separator/>
      </w:r>
    </w:p>
  </w:footnote>
  <w:footnote w:type="continuationSeparator" w:id="0">
    <w:p w:rsidR="008E6317" w:rsidRDefault="008E6317" w:rsidP="007013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5DA"/>
    <w:rsid w:val="00017272"/>
    <w:rsid w:val="00071765"/>
    <w:rsid w:val="001938F4"/>
    <w:rsid w:val="0031019B"/>
    <w:rsid w:val="00476F4B"/>
    <w:rsid w:val="00647FFE"/>
    <w:rsid w:val="007013B1"/>
    <w:rsid w:val="007450BE"/>
    <w:rsid w:val="008527D3"/>
    <w:rsid w:val="008E6317"/>
    <w:rsid w:val="00911C55"/>
    <w:rsid w:val="00953FD1"/>
    <w:rsid w:val="0096647D"/>
    <w:rsid w:val="009D5804"/>
    <w:rsid w:val="009F75DA"/>
    <w:rsid w:val="00B1767E"/>
    <w:rsid w:val="00BA7A28"/>
    <w:rsid w:val="00BD4642"/>
    <w:rsid w:val="00C46C55"/>
    <w:rsid w:val="00D1019B"/>
    <w:rsid w:val="00DD1DD9"/>
    <w:rsid w:val="00DE78B8"/>
    <w:rsid w:val="00E16328"/>
    <w:rsid w:val="00EC09E1"/>
    <w:rsid w:val="00ED2C50"/>
    <w:rsid w:val="00F102F3"/>
    <w:rsid w:val="00FE2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9E1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ListeTablo1Ak-Vurgu51">
    <w:name w:val="Liste Tablo 1 Açık - Vurgu 51"/>
    <w:basedOn w:val="NormalTablo"/>
    <w:uiPriority w:val="46"/>
    <w:rsid w:val="00EC09E1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70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13B1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7013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013B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2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HAZAL ÖZER</dc:creator>
  <cp:keywords/>
  <dc:description/>
  <cp:lastModifiedBy>Hazal</cp:lastModifiedBy>
  <cp:revision>11</cp:revision>
  <dcterms:created xsi:type="dcterms:W3CDTF">2017-11-22T07:34:00Z</dcterms:created>
  <dcterms:modified xsi:type="dcterms:W3CDTF">2018-10-06T13:40:00Z</dcterms:modified>
</cp:coreProperties>
</file>