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27" w:rsidRPr="00B16827" w:rsidRDefault="00B16827" w:rsidP="00B1682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bookmarkStart w:id="0" w:name="_GoBack"/>
      <w:bookmarkEnd w:id="0"/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Figure 2: shows antibacterial activity of Sample against </w:t>
      </w:r>
      <w:proofErr w:type="spellStart"/>
      <w:r w:rsidRPr="00B16827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  <w:u w:color="000000"/>
          <w:bdr w:val="nil"/>
          <w:lang w:val="it-IT"/>
        </w:rPr>
        <w:t>Entercoccus</w:t>
      </w:r>
      <w:proofErr w:type="spellEnd"/>
      <w:r w:rsidRPr="00B16827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  <w:u w:color="000000"/>
          <w:bdr w:val="nil"/>
          <w:lang w:val="it-IT"/>
        </w:rPr>
        <w:t xml:space="preserve"> </w:t>
      </w:r>
      <w:proofErr w:type="spellStart"/>
      <w:r w:rsidRPr="00B16827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  <w:u w:color="000000"/>
          <w:bdr w:val="nil"/>
          <w:lang w:val="it-IT"/>
        </w:rPr>
        <w:t>faecalis</w:t>
      </w:r>
      <w:proofErr w:type="spellEnd"/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by using broth micro dilution method.</w:t>
      </w:r>
    </w:p>
    <w:p w:rsidR="00B16827" w:rsidRPr="00B16827" w:rsidRDefault="00B16827" w:rsidP="00B1682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B16827" w:rsidRPr="00B16827" w:rsidRDefault="00B16827" w:rsidP="00B1682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B16827" w:rsidRPr="00B16827" w:rsidRDefault="00B16827" w:rsidP="00B1682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val="en-US"/>
        </w:rPr>
      </w:pPr>
      <w:r w:rsidRPr="00B1682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5EF46927" wp14:editId="6172E46B">
            <wp:extent cx="2343786" cy="3778756"/>
            <wp:effectExtent l="0" t="0" r="0" b="0"/>
            <wp:docPr id="1073741829" name="officeArt object" descr="MIC 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 descr="MIC pi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t="27701" r="59951" b="35977"/>
                    <a:stretch>
                      <a:fillRect/>
                    </a:stretch>
                  </pic:blipFill>
                  <pic:spPr>
                    <a:xfrm>
                      <a:off x="0" y="0"/>
                      <a:ext cx="2343786" cy="3778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16827" w:rsidRPr="00B16827" w:rsidRDefault="00B16827" w:rsidP="00B1682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val="en-US"/>
        </w:rPr>
      </w:pPr>
    </w:p>
    <w:p w:rsidR="00B16827" w:rsidRPr="00B16827" w:rsidRDefault="00B16827" w:rsidP="00B1682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fr-FR"/>
        </w:rPr>
        <w:t>Concentrations: A-</w:t>
      </w:r>
      <w:r w:rsidRPr="00B1682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n-US"/>
        </w:rPr>
        <w:t xml:space="preserve">500μg; </w:t>
      </w:r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>B</w:t>
      </w:r>
      <w:r w:rsidRPr="00B1682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n-US"/>
        </w:rPr>
        <w:t xml:space="preserve">-250μg; </w:t>
      </w:r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>C</w:t>
      </w:r>
      <w:r w:rsidRPr="00B1682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n-US"/>
        </w:rPr>
        <w:t xml:space="preserve">- 125μg; </w:t>
      </w:r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>D</w:t>
      </w:r>
      <w:r w:rsidRPr="00B1682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n-US"/>
        </w:rPr>
        <w:t xml:space="preserve">- 62.5μg; </w:t>
      </w:r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>E</w:t>
      </w:r>
      <w:r w:rsidRPr="00B1682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n-US"/>
        </w:rPr>
        <w:t xml:space="preserve">-31.25μg; </w:t>
      </w:r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>F</w:t>
      </w:r>
      <w:r w:rsidRPr="00B1682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n-US"/>
        </w:rPr>
        <w:t xml:space="preserve">- 15.625μg; </w:t>
      </w:r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>G</w:t>
      </w:r>
      <w:r w:rsidRPr="00B1682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n-US"/>
        </w:rPr>
        <w:t xml:space="preserve">-7.81μg; </w:t>
      </w:r>
      <w:r w:rsidRPr="00B1682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/>
        </w:rPr>
        <w:t>H</w:t>
      </w:r>
      <w:r w:rsidRPr="00B1682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n-US"/>
        </w:rPr>
        <w:t>- 3.9μg</w:t>
      </w:r>
    </w:p>
    <w:p w:rsidR="00B16827" w:rsidRPr="00B16827" w:rsidRDefault="00B16827" w:rsidP="00B1682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val="en-US"/>
        </w:rPr>
      </w:pPr>
    </w:p>
    <w:p w:rsidR="00B16827" w:rsidRPr="00B16827" w:rsidRDefault="00B16827" w:rsidP="00B1682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val="en-US"/>
        </w:rPr>
      </w:pPr>
    </w:p>
    <w:p w:rsidR="00B16827" w:rsidRDefault="00B16827"/>
    <w:sectPr w:rsidR="00B16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27"/>
    <w:rsid w:val="002208B6"/>
    <w:rsid w:val="00B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DC23FF0-FF17-964C-881F-675D2E2E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2019-01-08T17:44:00Z</dcterms:created>
  <dcterms:modified xsi:type="dcterms:W3CDTF">2019-01-08T17:44:00Z</dcterms:modified>
</cp:coreProperties>
</file>