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F8" w:rsidRPr="00833BC8" w:rsidRDefault="008D60F8" w:rsidP="00271DE2">
      <w:pPr>
        <w:pStyle w:val="Subttulo"/>
        <w:spacing w:line="480" w:lineRule="auto"/>
        <w:jc w:val="both"/>
        <w:rPr>
          <w:rFonts w:cs="Arial"/>
          <w:sz w:val="24"/>
          <w:szCs w:val="24"/>
          <w:lang w:val="en-US"/>
        </w:rPr>
      </w:pPr>
      <w:r w:rsidRPr="00833BC8">
        <w:rPr>
          <w:rFonts w:cs="Arial"/>
          <w:sz w:val="24"/>
          <w:szCs w:val="24"/>
          <w:lang w:val="en-US"/>
        </w:rPr>
        <w:t xml:space="preserve">Coronal bacterial leakage in root canals filled with single cone technique and different endodontic sealers </w:t>
      </w:r>
    </w:p>
    <w:p w:rsidR="008D60F8" w:rsidRPr="00833BC8" w:rsidRDefault="008D60F8" w:rsidP="00271DE2">
      <w:pPr>
        <w:pStyle w:val="Subttulo"/>
        <w:spacing w:line="480" w:lineRule="auto"/>
        <w:jc w:val="both"/>
        <w:rPr>
          <w:rFonts w:cs="Arial"/>
          <w:sz w:val="24"/>
          <w:szCs w:val="24"/>
          <w:lang w:val="en-US"/>
        </w:rPr>
      </w:pPr>
    </w:p>
    <w:p w:rsidR="008D60F8" w:rsidRPr="00833BC8" w:rsidRDefault="008D60F8" w:rsidP="00271DE2">
      <w:pPr>
        <w:pStyle w:val="Subttulo"/>
        <w:spacing w:line="480" w:lineRule="auto"/>
        <w:rPr>
          <w:rFonts w:cs="Arial"/>
          <w:b w:val="0"/>
          <w:sz w:val="24"/>
          <w:szCs w:val="24"/>
        </w:rPr>
      </w:pPr>
      <w:r w:rsidRPr="00833BC8">
        <w:rPr>
          <w:rFonts w:cs="Arial"/>
          <w:b w:val="0"/>
          <w:sz w:val="24"/>
          <w:szCs w:val="24"/>
        </w:rPr>
        <w:t>Flávia Martins Leal, DDS</w:t>
      </w:r>
      <w:r w:rsidRPr="00833BC8">
        <w:rPr>
          <w:rFonts w:cs="Arial"/>
          <w:b w:val="0"/>
          <w:sz w:val="24"/>
          <w:szCs w:val="24"/>
          <w:vertAlign w:val="superscript"/>
        </w:rPr>
        <w:t>1</w:t>
      </w:r>
      <w:r w:rsidRPr="00833BC8">
        <w:rPr>
          <w:rFonts w:cs="Arial"/>
          <w:b w:val="0"/>
          <w:sz w:val="24"/>
          <w:szCs w:val="24"/>
        </w:rPr>
        <w:t xml:space="preserve">; Carlos Henrique Ribeiro Camargo, DDS, </w:t>
      </w:r>
      <w:proofErr w:type="gramStart"/>
      <w:r w:rsidRPr="00833BC8">
        <w:rPr>
          <w:rFonts w:cs="Arial"/>
          <w:b w:val="0"/>
          <w:sz w:val="24"/>
          <w:szCs w:val="24"/>
        </w:rPr>
        <w:t>PhD</w:t>
      </w:r>
      <w:r w:rsidRPr="00833BC8">
        <w:rPr>
          <w:rFonts w:cs="Arial"/>
          <w:b w:val="0"/>
          <w:sz w:val="24"/>
          <w:szCs w:val="24"/>
          <w:vertAlign w:val="superscript"/>
        </w:rPr>
        <w:t>1</w:t>
      </w:r>
      <w:proofErr w:type="gramEnd"/>
      <w:r w:rsidRPr="00833BC8">
        <w:rPr>
          <w:rFonts w:cs="Arial"/>
          <w:b w:val="0"/>
          <w:sz w:val="24"/>
          <w:szCs w:val="24"/>
        </w:rPr>
        <w:t>; Marcia Carneiro Valera, DDS, PhD</w:t>
      </w:r>
      <w:r w:rsidRPr="00833BC8">
        <w:rPr>
          <w:rFonts w:cs="Arial"/>
          <w:b w:val="0"/>
          <w:sz w:val="24"/>
          <w:szCs w:val="24"/>
          <w:vertAlign w:val="superscript"/>
        </w:rPr>
        <w:t>1</w:t>
      </w:r>
      <w:r w:rsidRPr="00833BC8">
        <w:rPr>
          <w:rFonts w:cs="Arial"/>
          <w:b w:val="0"/>
          <w:sz w:val="24"/>
          <w:szCs w:val="24"/>
        </w:rPr>
        <w:t>; Gleyce Oliveira Silva, DDS, MSc</w:t>
      </w:r>
      <w:r w:rsidRPr="00833BC8">
        <w:rPr>
          <w:rFonts w:cs="Arial"/>
          <w:b w:val="0"/>
          <w:sz w:val="24"/>
          <w:szCs w:val="24"/>
          <w:vertAlign w:val="superscript"/>
        </w:rPr>
        <w:t>1</w:t>
      </w:r>
      <w:r w:rsidRPr="00833BC8">
        <w:rPr>
          <w:rFonts w:cs="Arial"/>
          <w:b w:val="0"/>
          <w:sz w:val="24"/>
          <w:szCs w:val="24"/>
        </w:rPr>
        <w:t>; Tatiana Rocha de Oliveira, DDS, MSc</w:t>
      </w:r>
      <w:r w:rsidRPr="00833BC8">
        <w:rPr>
          <w:rFonts w:cs="Arial"/>
          <w:b w:val="0"/>
          <w:sz w:val="24"/>
          <w:szCs w:val="24"/>
          <w:vertAlign w:val="superscript"/>
        </w:rPr>
        <w:t>1</w:t>
      </w:r>
      <w:r w:rsidRPr="00833BC8">
        <w:rPr>
          <w:rFonts w:cs="Arial"/>
          <w:b w:val="0"/>
          <w:sz w:val="24"/>
          <w:szCs w:val="24"/>
        </w:rPr>
        <w:t>; Juliana Campos Junqueira, DDS, PhD</w:t>
      </w:r>
      <w:r w:rsidRPr="00833BC8">
        <w:rPr>
          <w:rFonts w:cs="Arial"/>
          <w:b w:val="0"/>
          <w:sz w:val="24"/>
          <w:szCs w:val="24"/>
          <w:vertAlign w:val="superscript"/>
        </w:rPr>
        <w:t>2</w:t>
      </w:r>
    </w:p>
    <w:p w:rsidR="008D60F8" w:rsidRPr="00833BC8" w:rsidRDefault="008D60F8" w:rsidP="00271DE2">
      <w:pPr>
        <w:pStyle w:val="Subttulo"/>
        <w:spacing w:line="480" w:lineRule="auto"/>
        <w:jc w:val="both"/>
        <w:rPr>
          <w:rFonts w:cs="Arial"/>
          <w:b w:val="0"/>
          <w:sz w:val="24"/>
          <w:szCs w:val="24"/>
          <w:vertAlign w:val="superscript"/>
        </w:rPr>
      </w:pPr>
    </w:p>
    <w:p w:rsidR="008D60F8" w:rsidRPr="00833BC8" w:rsidRDefault="008D60F8" w:rsidP="00271DE2">
      <w:pPr>
        <w:pStyle w:val="Subttulo"/>
        <w:spacing w:line="480" w:lineRule="auto"/>
        <w:jc w:val="both"/>
        <w:rPr>
          <w:rFonts w:cs="Arial"/>
          <w:b w:val="0"/>
          <w:sz w:val="24"/>
          <w:szCs w:val="24"/>
          <w:lang w:val="en-US"/>
        </w:rPr>
      </w:pPr>
      <w:r w:rsidRPr="00833BC8">
        <w:rPr>
          <w:rFonts w:cs="Arial"/>
          <w:b w:val="0"/>
          <w:sz w:val="24"/>
          <w:szCs w:val="24"/>
          <w:vertAlign w:val="superscript"/>
          <w:lang w:val="en-US"/>
        </w:rPr>
        <w:t>1</w:t>
      </w:r>
      <w:r w:rsidRPr="00833BC8">
        <w:rPr>
          <w:rFonts w:cs="Arial"/>
          <w:b w:val="0"/>
          <w:sz w:val="24"/>
          <w:szCs w:val="24"/>
          <w:lang w:val="en-US"/>
        </w:rPr>
        <w:t>Department of Restorative Dentistry and Endodontics, São Paulo State University, São José dos Campos, São Paulo, Brazil.</w:t>
      </w:r>
    </w:p>
    <w:p w:rsidR="008D60F8" w:rsidRPr="00833BC8" w:rsidRDefault="008D60F8" w:rsidP="00271DE2">
      <w:pPr>
        <w:pStyle w:val="Subttulo"/>
        <w:spacing w:line="480" w:lineRule="auto"/>
        <w:jc w:val="both"/>
        <w:rPr>
          <w:rFonts w:cs="Arial"/>
          <w:b w:val="0"/>
          <w:sz w:val="24"/>
          <w:szCs w:val="24"/>
          <w:lang w:val="en-US"/>
        </w:rPr>
      </w:pPr>
      <w:r w:rsidRPr="00833BC8">
        <w:rPr>
          <w:rFonts w:cs="Arial"/>
          <w:b w:val="0"/>
          <w:sz w:val="24"/>
          <w:szCs w:val="24"/>
          <w:vertAlign w:val="superscript"/>
          <w:lang w:val="en-GB"/>
        </w:rPr>
        <w:t>2</w:t>
      </w:r>
      <w:r w:rsidRPr="00833BC8">
        <w:rPr>
          <w:rFonts w:cs="Arial"/>
          <w:b w:val="0"/>
          <w:sz w:val="24"/>
          <w:szCs w:val="24"/>
          <w:lang w:val="en-US"/>
        </w:rPr>
        <w:t>Department of Biosciences and Oral Diagnosis, São Paulo State University, São José dos Campos, São Paulo, Brazil.</w:t>
      </w:r>
    </w:p>
    <w:p w:rsidR="008D60F8" w:rsidRDefault="008D60F8" w:rsidP="00271DE2">
      <w:pPr>
        <w:autoSpaceDE w:val="0"/>
        <w:autoSpaceDN w:val="0"/>
        <w:adjustRightInd w:val="0"/>
        <w:spacing w:after="0" w:line="480" w:lineRule="auto"/>
        <w:ind w:right="96"/>
        <w:jc w:val="both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:rsidR="008D60F8" w:rsidRPr="00833BC8" w:rsidRDefault="008D60F8" w:rsidP="00271DE2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E207CB" w:rsidRDefault="008D60F8" w:rsidP="00271DE2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833BC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Correspondence: </w:t>
      </w:r>
    </w:p>
    <w:p w:rsidR="00E207CB" w:rsidRDefault="008D60F8" w:rsidP="00271DE2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833BC8">
        <w:rPr>
          <w:rFonts w:ascii="Arial" w:hAnsi="Arial" w:cs="Arial"/>
          <w:sz w:val="24"/>
          <w:szCs w:val="24"/>
        </w:rPr>
        <w:t>Carlos Henrique Ribeiro Camargo</w:t>
      </w:r>
    </w:p>
    <w:p w:rsidR="00E207CB" w:rsidRDefault="00E207CB" w:rsidP="00271DE2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833BC8">
        <w:rPr>
          <w:rFonts w:ascii="Arial" w:hAnsi="Arial" w:cs="Arial"/>
          <w:sz w:val="24"/>
          <w:szCs w:val="24"/>
        </w:rPr>
        <w:t>Universidade Estadual Paulista “Júlio de Mesquita Filho”</w:t>
      </w:r>
    </w:p>
    <w:p w:rsidR="00E207CB" w:rsidRDefault="00E207CB" w:rsidP="00271DE2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Ciência e Tecnologia de São José dos Campos</w:t>
      </w:r>
    </w:p>
    <w:p w:rsidR="00E207CB" w:rsidRDefault="008D60F8" w:rsidP="00271DE2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33BC8">
        <w:rPr>
          <w:rFonts w:ascii="Arial" w:hAnsi="Arial" w:cs="Arial"/>
          <w:sz w:val="24"/>
          <w:szCs w:val="24"/>
          <w:lang w:val="en-US"/>
        </w:rPr>
        <w:t>Departamento de Odontologia Restauradora</w:t>
      </w:r>
    </w:p>
    <w:p w:rsidR="008D60F8" w:rsidRPr="00833BC8" w:rsidRDefault="008D60F8" w:rsidP="00271DE2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33BC8">
        <w:rPr>
          <w:rFonts w:ascii="Arial" w:hAnsi="Arial" w:cs="Arial"/>
          <w:sz w:val="24"/>
          <w:szCs w:val="24"/>
        </w:rPr>
        <w:t xml:space="preserve">Avenida Engenheiro Francisco José Longo, 777, Jardim São Dimas, São </w:t>
      </w:r>
      <w:r w:rsidR="00E207CB">
        <w:rPr>
          <w:rFonts w:ascii="Arial" w:hAnsi="Arial" w:cs="Arial"/>
          <w:sz w:val="24"/>
          <w:szCs w:val="24"/>
        </w:rPr>
        <w:t>José dos Campos, São Paulo, Bras</w:t>
      </w:r>
      <w:r w:rsidRPr="00833BC8">
        <w:rPr>
          <w:rFonts w:ascii="Arial" w:hAnsi="Arial" w:cs="Arial"/>
          <w:sz w:val="24"/>
          <w:szCs w:val="24"/>
        </w:rPr>
        <w:t>il</w:t>
      </w:r>
    </w:p>
    <w:p w:rsidR="00E207CB" w:rsidRDefault="008D60F8" w:rsidP="00271DE2">
      <w:pPr>
        <w:pStyle w:val="Subttulo"/>
        <w:spacing w:line="480" w:lineRule="auto"/>
        <w:jc w:val="both"/>
        <w:rPr>
          <w:rFonts w:cs="Arial"/>
          <w:b w:val="0"/>
          <w:sz w:val="24"/>
          <w:szCs w:val="24"/>
          <w:lang w:val="en-US"/>
        </w:rPr>
      </w:pPr>
      <w:r>
        <w:rPr>
          <w:rFonts w:cs="Arial"/>
          <w:b w:val="0"/>
          <w:sz w:val="24"/>
          <w:szCs w:val="24"/>
          <w:lang w:val="en-US"/>
        </w:rPr>
        <w:t>Telephone: (12) 3947-9375</w:t>
      </w:r>
    </w:p>
    <w:p w:rsidR="008D60F8" w:rsidRPr="00833BC8" w:rsidRDefault="00E207CB" w:rsidP="00271DE2">
      <w:pPr>
        <w:pStyle w:val="Subttulo"/>
        <w:spacing w:line="480" w:lineRule="auto"/>
        <w:jc w:val="both"/>
        <w:rPr>
          <w:rFonts w:cs="Arial"/>
          <w:b w:val="0"/>
          <w:sz w:val="24"/>
          <w:szCs w:val="24"/>
          <w:lang w:val="en-US"/>
        </w:rPr>
      </w:pPr>
      <w:r>
        <w:rPr>
          <w:rFonts w:cs="Arial"/>
          <w:b w:val="0"/>
          <w:sz w:val="24"/>
          <w:szCs w:val="24"/>
          <w:lang w:val="en-US"/>
        </w:rPr>
        <w:t>E</w:t>
      </w:r>
      <w:r w:rsidR="008D60F8" w:rsidRPr="00833BC8">
        <w:rPr>
          <w:rFonts w:cs="Arial"/>
          <w:b w:val="0"/>
          <w:sz w:val="24"/>
          <w:szCs w:val="24"/>
          <w:lang w:val="en-US"/>
        </w:rPr>
        <w:t xml:space="preserve">-mail address: </w:t>
      </w:r>
      <w:r w:rsidR="008D60F8" w:rsidRPr="008D60F8">
        <w:rPr>
          <w:rFonts w:cs="Arial"/>
          <w:b w:val="0"/>
          <w:sz w:val="24"/>
          <w:szCs w:val="24"/>
          <w:lang w:val="en-US"/>
        </w:rPr>
        <w:t>chrcamargo@gmail.com</w:t>
      </w:r>
    </w:p>
    <w:p w:rsidR="002303FE" w:rsidRDefault="002303FE"/>
    <w:sectPr w:rsidR="002303FE" w:rsidSect="00230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0F8"/>
    <w:rsid w:val="002303FE"/>
    <w:rsid w:val="00271DE2"/>
    <w:rsid w:val="008D60F8"/>
    <w:rsid w:val="00A67EBC"/>
    <w:rsid w:val="00E2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8D60F8"/>
    <w:pPr>
      <w:spacing w:after="0" w:line="240" w:lineRule="auto"/>
      <w:ind w:left="360" w:firstLine="2160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D60F8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rsid w:val="008D60F8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D60F8"/>
    <w:pPr>
      <w:spacing w:after="0" w:line="240" w:lineRule="auto"/>
    </w:pPr>
    <w:rPr>
      <w:rFonts w:ascii="Arial" w:eastAsia="Times New Roman" w:hAnsi="Arial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D60F8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6900-A948-4777-A1F8-D36B8E27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2014-04-11T19:14:00Z</dcterms:created>
  <dcterms:modified xsi:type="dcterms:W3CDTF">2014-04-12T16:33:00Z</dcterms:modified>
</cp:coreProperties>
</file>